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adjustRightInd w:val="0"/>
        <w:snapToGrid w:val="0"/>
        <w:spacing w:line="560" w:lineRule="atLeast"/>
        <w:jc w:val="center"/>
        <w:rPr>
          <w:rFonts w:ascii="方正小标宋简体" w:eastAsia="方正小标宋简体" w:hAnsi="仿宋" w:cs="Times New Roman" w:hint="eastAsia"/>
          <w:b w:val="0"/>
          <w:bCs/>
          <w:kern w:val="0"/>
          <w:sz w:val="44"/>
          <w:szCs w:val="44"/>
        </w:rPr>
      </w:pPr>
      <w:r>
        <w:rPr>
          <w:rFonts w:ascii="方正小标宋简体" w:eastAsia="方正小标宋简体" w:hAnsi="仿宋" w:cs="Times New Roman" w:hint="eastAsia"/>
          <w:b w:val="0"/>
          <w:bCs/>
          <w:kern w:val="0"/>
          <w:sz w:val="44"/>
          <w:szCs w:val="44"/>
        </w:rPr>
        <w:t>部门整体支出绩效评价自评报告</w:t>
      </w:r>
    </w:p>
    <w:p>
      <w:pPr>
        <w:adjustRightInd w:val="0"/>
        <w:snapToGrid w:val="0"/>
        <w:spacing w:line="560" w:lineRule="atLeast"/>
        <w:jc w:val="center"/>
        <w:rPr>
          <w:rFonts w:ascii="方正小标宋简体" w:eastAsia="方正小标宋简体" w:hAnsi="仿宋" w:cs="Times New Roman" w:hint="eastAsia"/>
          <w:b w:val="0"/>
          <w:bCs/>
          <w:kern w:val="0"/>
          <w:sz w:val="44"/>
          <w:szCs w:val="44"/>
        </w:rPr>
      </w:pPr>
      <w:r>
        <w:rPr>
          <w:rFonts w:ascii="方正小标宋简体" w:eastAsia="方正小标宋简体" w:hAnsi="仿宋" w:cs="Times New Roman" w:hint="eastAsia"/>
          <w:b w:val="0"/>
          <w:bCs/>
          <w:kern w:val="0"/>
          <w:sz w:val="44"/>
          <w:szCs w:val="44"/>
        </w:rPr>
        <w:t xml:space="preserve">（   </w:t>
      </w:r>
      <w:r>
        <w:rPr>
          <w:rFonts w:ascii="方正小标宋简体" w:eastAsia="方正小标宋简体" w:hAnsi="仿宋" w:cs="Times New Roman" w:hint="eastAsia"/>
          <w:b w:val="0"/>
          <w:bCs/>
          <w:kern w:val="0"/>
          <w:sz w:val="44"/>
          <w:szCs w:val="44"/>
          <w:lang w:val="en-US" w:eastAsia="zh-CN"/>
        </w:rPr>
        <w:t>2019</w:t>
      </w:r>
      <w:r>
        <w:rPr>
          <w:rFonts w:ascii="方正小标宋简体" w:eastAsia="方正小标宋简体" w:hAnsi="仿宋" w:cs="Times New Roman" w:hint="eastAsia"/>
          <w:b w:val="0"/>
          <w:bCs/>
          <w:kern w:val="0"/>
          <w:sz w:val="44"/>
          <w:szCs w:val="44"/>
        </w:rPr>
        <w:t xml:space="preserve">    年度）</w:t>
      </w:r>
    </w:p>
    <w:p>
      <w:pPr>
        <w:jc w:val="center"/>
        <w:rPr>
          <w:rFonts w:ascii="Times New Roman" w:eastAsia="楷体_GB2312" w:hAnsi="Times New Roman" w:cs="Times New Roman" w:hint="eastAsia"/>
          <w:sz w:val="32"/>
          <w:szCs w:val="24"/>
        </w:rPr>
      </w:pPr>
    </w:p>
    <w:p>
      <w:pPr>
        <w:jc w:val="center"/>
        <w:rPr>
          <w:rFonts w:ascii="Times New Roman" w:eastAsia="楷体_GB2312" w:hAnsi="Times New Roman" w:cs="Times New Roman" w:hint="eastAsia"/>
          <w:sz w:val="32"/>
          <w:szCs w:val="24"/>
        </w:rPr>
      </w:pPr>
    </w:p>
    <w:p>
      <w:pPr>
        <w:spacing w:line="580" w:lineRule="exact"/>
        <w:rPr>
          <w:rFonts w:ascii="Times New Roman" w:eastAsia="仿宋_GB2312" w:hAnsi="Times New Roman" w:cs="Times New Roman"/>
          <w:sz w:val="30"/>
          <w:szCs w:val="30"/>
        </w:rPr>
      </w:pPr>
      <w:r>
        <w:rPr>
          <w:rFonts w:ascii="Times New Roman" w:eastAsia="仿宋_GB2312" w:hAnsi="Times New Roman" w:cs="Times New Roman"/>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149225</wp:posOffset>
                </wp:positionV>
                <wp:extent cx="161925" cy="161925"/>
                <wp:effectExtent l="4445" t="4445" r="5080" b="508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25" cy="161925"/>
                        </a:xfrm>
                        <a:prstGeom prst="rect">
                          <a:avLst/>
                        </a:prstGeom>
                        <a:solidFill>
                          <a:srgbClr val="FFFFFF"/>
                        </a:solidFill>
                        <a:ln w="9525">
                          <a:solidFill>
                            <a:srgbClr val="000000"/>
                          </a:solidFill>
                          <a:miter lim="800000"/>
                        </a:ln>
                      </wps:spPr>
                      <wps:txbx>
                        <w:txbxContent>
                          <w:p>
                            <w:pPr>
                              <w:ind w:firstLine="480"/>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12.75pt;height:12.75pt;margin-top:11.75pt;margin-left:228pt;mso-height-relative:page;mso-width-relative:page;position:absolute;z-index:251661312" coordsize="21600,21600" filled="t" fillcolor="white" stroked="t" strokecolor="black">
                <v:stroke joinstyle="miter"/>
                <o:lock v:ext="edit" aspectratio="f"/>
                <v:textbox>
                  <w:txbxContent>
                    <w:p>
                      <w:pPr>
                        <w:ind w:firstLine="480"/>
                      </w:pPr>
                    </w:p>
                  </w:txbxContent>
                </v:textbox>
              </v:shape>
            </w:pict>
          </mc:Fallback>
        </mc:AlternateContent>
      </w:r>
      <w:r>
        <w:rPr>
          <w:rFonts w:ascii="Times New Roman" w:eastAsia="仿宋_GB2312" w:hAnsi="Times New Roman" w:cs="Times New Roman"/>
          <w:sz w:val="32"/>
          <w:szCs w:val="32"/>
          <w:lang w:val="en-US" w:eastAsia="zh-CN"/>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126365</wp:posOffset>
                </wp:positionV>
                <wp:extent cx="161925" cy="161925"/>
                <wp:effectExtent l="4445" t="4445" r="5080" b="508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25" cy="161925"/>
                        </a:xfrm>
                        <a:prstGeom prst="rect">
                          <a:avLst/>
                        </a:prstGeom>
                        <a:solidFill>
                          <a:srgbClr val="FFFFFF"/>
                        </a:solidFill>
                        <a:ln w="9525">
                          <a:solidFill>
                            <a:srgbClr val="000000"/>
                          </a:solidFill>
                          <a:miter lim="800000"/>
                        </a:ln>
                      </wps:spPr>
                      <wps:txbx>
                        <w:txbxContent>
                          <w:p/>
                        </w:txbxContent>
                      </wps:txbx>
                      <wps:bodyPr rot="0" vert="horz" wrap="square" anchor="t" anchorCtr="0" upright="1"/>
                    </wps:wsp>
                  </a:graphicData>
                </a:graphic>
              </wp:anchor>
            </w:drawing>
          </mc:Choice>
          <mc:Fallback>
            <w:pict>
              <v:shape id="_x0000_s1026" o:spid="_x0000_s1026" type="#_x0000_t202" style="width:12.75pt;height:12.75pt;margin-top:9.95pt;margin-left:74.25pt;mso-height-relative:page;mso-width-relative:page;position:absolute;z-index:251659264" coordsize="21600,21600" filled="t" fillcolor="white" stroked="t" strokecolor="black">
                <v:stroke joinstyle="miter"/>
                <o:lock v:ext="edit" aspectratio="f"/>
                <v:textbox>
                  <w:txbxContent>
                    <w:p/>
                  </w:txbxContent>
                </v:textbox>
              </v:shape>
            </w:pict>
          </mc:Fallback>
        </mc:AlternateContent>
      </w:r>
      <w:r>
        <w:rPr>
          <w:rFonts w:ascii="Times New Roman" w:eastAsia="仿宋_GB2312" w:hAnsi="Times New Roman" w:cs="Times New Roman" w:hint="eastAsia"/>
          <w:sz w:val="32"/>
          <w:szCs w:val="32"/>
        </w:rPr>
        <w:t>评价类型：</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lang w:val="en-US" w:eastAsia="zh-CN"/>
        </w:rPr>
        <w:t xml:space="preserve"> </w:t>
      </w:r>
      <w:r>
        <w:rPr>
          <w:rFonts w:ascii="Times New Roman" w:eastAsia="仿宋_GB2312" w:hAnsi="Times New Roman" w:cs="Times New Roman" w:hint="eastAsia"/>
          <w:sz w:val="32"/>
          <w:szCs w:val="32"/>
        </w:rPr>
        <w:t>项目实施过程评价</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2"/>
          <w:szCs w:val="32"/>
        </w:rPr>
        <w:t>项目完成结果评价</w:t>
      </w:r>
    </w:p>
    <w:p>
      <w:pPr>
        <w:spacing w:line="580" w:lineRule="exact"/>
        <w:rPr>
          <w:rFonts w:ascii="Times New Roman" w:eastAsia="仿宋_GB2312" w:hAnsi="Times New Roman" w:cs="Times New Roman" w:hint="eastAsia"/>
          <w:sz w:val="32"/>
          <w:szCs w:val="32"/>
        </w:rPr>
      </w:pPr>
    </w:p>
    <w:p>
      <w:pPr>
        <w:spacing w:line="580" w:lineRule="exac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部门（单位）全称</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lang w:eastAsia="zh-CN"/>
        </w:rPr>
        <w:t>承德市应急管理局</w:t>
      </w:r>
      <w:r>
        <w:rPr>
          <w:rFonts w:ascii="Times New Roman" w:eastAsia="仿宋_GB2312" w:hAnsi="Times New Roman" w:cs="Times New Roman" w:hint="eastAsia"/>
          <w:sz w:val="32"/>
          <w:szCs w:val="32"/>
          <w:u w:val="single"/>
        </w:rPr>
        <w:t xml:space="preserve">    </w:t>
      </w:r>
      <w:bookmarkStart w:id="0" w:name="_GoBack"/>
      <w:bookmarkEnd w:id="0"/>
      <w:r>
        <w:rPr>
          <w:rFonts w:ascii="Times New Roman" w:eastAsia="仿宋_GB2312" w:hAnsi="Times New Roman" w:cs="Times New Roman" w:hint="eastAsia"/>
          <w:sz w:val="32"/>
          <w:szCs w:val="32"/>
          <w:u w:val="single"/>
        </w:rPr>
        <w:t xml:space="preserve"> </w:t>
      </w:r>
    </w:p>
    <w:p>
      <w:pPr>
        <w:spacing w:line="580" w:lineRule="exact"/>
        <w:rPr>
          <w:rFonts w:ascii="Times New Roman" w:eastAsia="仿宋_GB2312" w:hAnsi="Times New Roman" w:cs="Times New Roman" w:hint="eastAsia"/>
          <w:sz w:val="30"/>
          <w:szCs w:val="30"/>
          <w:u w:val="single"/>
        </w:rPr>
      </w:pPr>
    </w:p>
    <w:p>
      <w:pPr>
        <w:spacing w:line="580" w:lineRule="exact"/>
        <w:rPr>
          <w:rFonts w:ascii="Times New Roman" w:eastAsia="仿宋_GB2312" w:hAnsi="Times New Roman" w:cs="Times New Roman" w:hint="eastAsia"/>
          <w:sz w:val="30"/>
          <w:szCs w:val="30"/>
          <w:u w:val="single"/>
        </w:rPr>
      </w:pPr>
    </w:p>
    <w:p>
      <w:pPr>
        <w:spacing w:line="580" w:lineRule="exac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主管部门审核意见：</w:t>
      </w:r>
      <w:bookmarkStart w:id="1" w:name="_Hlk42768429"/>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bookmarkEnd w:id="1"/>
    </w:p>
    <w:p>
      <w:pPr>
        <w:spacing w:line="580" w:lineRule="exact"/>
        <w:rPr>
          <w:rFonts w:ascii="Times New Roman" w:eastAsia="仿宋_GB2312" w:hAnsi="Times New Roman" w:cs="Times New Roman"/>
          <w:sz w:val="32"/>
          <w:szCs w:val="32"/>
          <w:u w:val="single"/>
        </w:rPr>
      </w:pPr>
    </w:p>
    <w:p>
      <w:pPr>
        <w:spacing w:line="580" w:lineRule="exact"/>
        <w:rPr>
          <w:rFonts w:ascii="Times New Roman" w:eastAsia="仿宋_GB2312" w:hAnsi="Times New Roman" w:cs="Times New Roman" w:hint="eastAsia"/>
          <w:sz w:val="32"/>
          <w:szCs w:val="32"/>
          <w:u w:val="single"/>
        </w:rPr>
      </w:pPr>
    </w:p>
    <w:p>
      <w:pPr>
        <w:spacing w:line="700" w:lineRule="exac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财政部门审核意见：</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pPr>
        <w:spacing w:line="700" w:lineRule="exact"/>
        <w:rPr>
          <w:rFonts w:ascii="Times New Roman" w:eastAsia="仿宋_GB2312" w:hAnsi="Times New Roman" w:cs="Times New Roman" w:hint="eastAsia"/>
          <w:sz w:val="32"/>
          <w:szCs w:val="32"/>
        </w:rPr>
      </w:pPr>
    </w:p>
    <w:p>
      <w:pPr>
        <w:spacing w:line="700" w:lineRule="exact"/>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填报日期   </w:t>
      </w:r>
      <w:r>
        <w:rPr>
          <w:rFonts w:ascii="Times New Roman" w:eastAsia="仿宋_GB2312" w:hAnsi="Times New Roman" w:cs="Times New Roman" w:hint="eastAsia"/>
          <w:sz w:val="32"/>
          <w:szCs w:val="32"/>
          <w:lang w:val="en-US" w:eastAsia="zh-CN"/>
        </w:rPr>
        <w:t>2020</w:t>
      </w:r>
      <w:r>
        <w:rPr>
          <w:rFonts w:ascii="Times New Roman" w:eastAsia="仿宋_GB2312" w:hAnsi="Times New Roman" w:cs="Times New Roman" w:hint="eastAsia"/>
          <w:sz w:val="32"/>
          <w:szCs w:val="32"/>
        </w:rPr>
        <w:t xml:space="preserve">  年   </w:t>
      </w:r>
      <w:r>
        <w:rPr>
          <w:rFonts w:ascii="Times New Roman" w:eastAsia="仿宋_GB2312" w:hAnsi="Times New Roman" w:cs="Times New Roman" w:hint="eastAsia"/>
          <w:sz w:val="32"/>
          <w:szCs w:val="32"/>
          <w:lang w:val="en-US" w:eastAsia="zh-CN"/>
        </w:rPr>
        <w:t>11</w:t>
      </w:r>
      <w:r>
        <w:rPr>
          <w:rFonts w:ascii="Times New Roman" w:eastAsia="仿宋_GB2312" w:hAnsi="Times New Roman" w:cs="Times New Roman" w:hint="eastAsia"/>
          <w:sz w:val="32"/>
          <w:szCs w:val="32"/>
        </w:rPr>
        <w:t xml:space="preserve">  月   </w:t>
      </w:r>
      <w:r>
        <w:rPr>
          <w:rFonts w:ascii="Times New Roman" w:eastAsia="仿宋_GB2312" w:hAnsi="Times New Roman" w:cs="Times New Roman" w:hint="eastAsia"/>
          <w:sz w:val="32"/>
          <w:szCs w:val="32"/>
          <w:lang w:val="en-US" w:eastAsia="zh-CN"/>
        </w:rPr>
        <w:t>13</w:t>
      </w:r>
      <w:r>
        <w:rPr>
          <w:rFonts w:ascii="Times New Roman" w:eastAsia="仿宋_GB2312" w:hAnsi="Times New Roman" w:cs="Times New Roman" w:hint="eastAsia"/>
          <w:sz w:val="32"/>
          <w:szCs w:val="32"/>
        </w:rPr>
        <w:t xml:space="preserve">  日</w:t>
      </w:r>
    </w:p>
    <w:p>
      <w:pPr>
        <w:spacing w:line="700" w:lineRule="exact"/>
        <w:jc w:val="center"/>
        <w:rPr>
          <w:rFonts w:ascii="Times New Roman" w:eastAsia="仿宋_GB2312" w:hAnsi="Times New Roman" w:cs="Times New Roman" w:hint="eastAsia"/>
          <w:sz w:val="30"/>
          <w:szCs w:val="24"/>
        </w:rPr>
      </w:pPr>
    </w:p>
    <w:p>
      <w:pPr>
        <w:spacing w:line="700" w:lineRule="exact"/>
        <w:jc w:val="center"/>
        <w:rPr>
          <w:rFonts w:ascii="Times New Roman" w:eastAsia="仿宋_GB2312" w:hAnsi="Times New Roman" w:cs="Times New Roman" w:hint="eastAsia"/>
          <w:sz w:val="30"/>
          <w:szCs w:val="24"/>
        </w:rPr>
      </w:pPr>
    </w:p>
    <w:p>
      <w:pPr>
        <w:spacing w:line="700" w:lineRule="exact"/>
        <w:jc w:val="center"/>
        <w:rPr>
          <w:rFonts w:ascii="Times New Roman" w:eastAsia="仿宋_GB2312" w:hAnsi="Times New Roman" w:cs="Times New Roman" w:hint="eastAsia"/>
          <w:sz w:val="30"/>
          <w:szCs w:val="24"/>
        </w:rPr>
      </w:pPr>
    </w:p>
    <w:p>
      <w:pPr>
        <w:spacing w:line="700" w:lineRule="exact"/>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承德市财政局制</w:t>
      </w:r>
    </w:p>
    <w:p>
      <w:pPr>
        <w:adjustRightInd w:val="0"/>
        <w:snapToGrid w:val="0"/>
        <w:spacing w:line="560" w:lineRule="atLeast"/>
        <w:jc w:val="both"/>
        <w:rPr>
          <w:rFonts w:ascii="方正小标宋简体" w:eastAsia="方正小标宋简体" w:hAnsi="仿宋" w:cs="Times New Roman" w:hint="eastAsia"/>
          <w:b/>
          <w:kern w:val="0"/>
          <w:sz w:val="36"/>
          <w:szCs w:val="36"/>
        </w:rPr>
      </w:pPr>
    </w:p>
    <w:p>
      <w:pPr>
        <w:adjustRightInd w:val="0"/>
        <w:snapToGrid w:val="0"/>
        <w:spacing w:line="560" w:lineRule="atLeast"/>
        <w:jc w:val="center"/>
        <w:rPr>
          <w:rFonts w:ascii="方正小标宋简体" w:eastAsia="方正小标宋简体" w:hAnsi="仿宋" w:cs="Times New Roman" w:hint="eastAsia"/>
          <w:b/>
          <w:kern w:val="0"/>
          <w:sz w:val="44"/>
          <w:szCs w:val="44"/>
        </w:rPr>
        <w:sectPr>
          <w:footerReference w:type="default" r:id="rId5"/>
          <w:pgSz w:w="11906" w:h="16838"/>
          <w:pgMar w:top="1440" w:right="1797" w:bottom="1440" w:left="1797" w:header="851" w:footer="992" w:gutter="0"/>
          <w:cols w:num="1" w:space="425"/>
          <w:docGrid w:type="lines" w:linePitch="312" w:charSpace="0"/>
        </w:sectPr>
      </w:pPr>
    </w:p>
    <w:p>
      <w:pPr>
        <w:adjustRightInd w:val="0"/>
        <w:snapToGrid w:val="0"/>
        <w:spacing w:line="560" w:lineRule="atLeast"/>
        <w:jc w:val="center"/>
        <w:rPr>
          <w:rFonts w:ascii="方正小标宋简体" w:eastAsia="方正小标宋简体" w:hAnsi="仿宋" w:cs="Times New Roman" w:hint="eastAsia"/>
          <w:b/>
          <w:kern w:val="0"/>
          <w:sz w:val="44"/>
          <w:szCs w:val="44"/>
        </w:rPr>
      </w:pPr>
      <w:r>
        <w:rPr>
          <w:rFonts w:ascii="方正小标宋简体" w:eastAsia="方正小标宋简体" w:hAnsi="仿宋" w:cs="Times New Roman" w:hint="eastAsia"/>
          <w:b/>
          <w:kern w:val="0"/>
          <w:sz w:val="44"/>
          <w:szCs w:val="44"/>
        </w:rPr>
        <w:t>部门整体支出绩效评价报告</w:t>
      </w:r>
    </w:p>
    <w:p>
      <w:pPr>
        <w:adjustRightInd w:val="0"/>
        <w:snapToGrid w:val="0"/>
        <w:spacing w:line="540" w:lineRule="atLeast"/>
        <w:ind w:firstLine="640" w:firstLineChars="20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一、部门基本情况</w:t>
      </w:r>
    </w:p>
    <w:p>
      <w:pPr>
        <w:adjustRightInd w:val="0"/>
        <w:snapToGrid w:val="0"/>
        <w:spacing w:line="540" w:lineRule="atLeast"/>
        <w:ind w:firstLine="640" w:firstLineChars="2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（一）部门职能与机构设置</w:t>
      </w:r>
    </w:p>
    <w:p>
      <w:pPr>
        <w:pStyle w:val="Heading1"/>
        <w:spacing w:before="0" w:after="0" w:line="600" w:lineRule="exact"/>
        <w:jc w:val="left"/>
        <w:rPr>
          <w:rFonts w:ascii="仿宋" w:eastAsia="仿宋" w:hAnsi="仿宋" w:cs="仿宋" w:hint="eastAsia"/>
          <w:b w:val="0"/>
          <w:bCs w:val="0"/>
          <w:kern w:val="0"/>
          <w:sz w:val="32"/>
          <w:szCs w:val="32"/>
        </w:rPr>
      </w:pPr>
      <w:r>
        <w:rPr>
          <w:b/>
          <w:bCs/>
          <w:sz w:val="32"/>
          <w:szCs w:val="32"/>
        </w:rPr>
        <mc:AlternateContent>
          <mc:Choice Requires="wpg">
            <w:drawing>
              <wp:anchor distT="0" distB="0" distL="114300" distR="114300" simplePos="0" relativeHeight="251662336" behindDoc="0" locked="1" layoutInCell="1" allowOverlap="1">
                <wp:simplePos x="0" y="0"/>
                <wp:positionH relativeFrom="column">
                  <wp:posOffset>-4598035</wp:posOffset>
                </wp:positionH>
                <wp:positionV relativeFrom="page">
                  <wp:posOffset>95250</wp:posOffset>
                </wp:positionV>
                <wp:extent cx="3114675" cy="593090"/>
                <wp:effectExtent l="3175" t="0" r="6350" b="16510"/>
                <wp:wrapNone/>
                <wp:docPr id="3" name="组合 3"/>
                <wp:cNvGraphicFramePr/>
                <a:graphic xmlns:a="http://schemas.openxmlformats.org/drawingml/2006/main">
                  <a:graphicData uri="http://schemas.microsoft.com/office/word/2010/wordprocessingGroup">
                    <wpg:wgp xmlns:wpg="http://schemas.microsoft.com/office/word/2010/wordprocessingGroup">
                      <wpg:cNvGrpSpPr/>
                      <wpg:grpSpPr>
                        <a:xfrm>
                          <a:off x="0" y="0"/>
                          <a:ext cx="3114675" cy="593090"/>
                          <a:chOff x="4551" y="52615"/>
                          <a:chExt cx="8546" cy="1398"/>
                        </a:xfrm>
                        <a:effectLst/>
                      </wpg:grpSpPr>
                      <wps:wsp xmlns:wps="http://schemas.microsoft.com/office/word/2010/wordprocessingShape">
                        <wps:cNvPr id="60" name="矩形 13"/>
                        <wps:cNvSpPr/>
                        <wps:spPr>
                          <a:xfrm>
                            <a:off x="4551" y="52615"/>
                            <a:ext cx="8546" cy="1175"/>
                          </a:xfrm>
                          <a:prstGeom prst="rect">
                            <a:avLst/>
                          </a:prstGeom>
                          <a:solidFill>
                            <a:srgbClr val="D9D9D9">
                              <a:lumMod val="85000"/>
                            </a:srgbClr>
                          </a:solidFill>
                          <a:ln w="25400">
                            <a:noFill/>
                          </a:ln>
                          <a:effectLst/>
                        </wps:spPr>
                        <wps:bodyPr rot="0" spcFirstLastPara="0" vertOverflow="overflow" horzOverflow="overflow" vert="horz" wrap="square" numCol="1" spcCol="0" rtlCol="0" fromWordArt="0" anchor="ctr" anchorCtr="0" forceAA="0" compatLnSpc="1"/>
                      </wps:wsp>
                      <wps:wsp xmlns:wps="http://schemas.microsoft.com/office/word/2010/wordprocessingShape">
                        <wps:cNvPr id="61" name="矩形 14"/>
                        <wps:cNvSpPr/>
                        <wps:spPr>
                          <a:xfrm>
                            <a:off x="4577" y="52890"/>
                            <a:ext cx="8324" cy="1123"/>
                          </a:xfrm>
                          <a:prstGeom prst="rect">
                            <a:avLst/>
                          </a:prstGeom>
                          <a:solidFill>
                            <a:srgbClr val="AD002D"/>
                          </a:solidFill>
                          <a:ln w="25400">
                            <a:solidFill>
                              <a:srgbClr val="B0761F">
                                <a:shade val="50000"/>
                              </a:srgbClr>
                            </a:solidFill>
                          </a:ln>
                          <a:effectLst/>
                        </wps:spPr>
                        <wps:txbx>
                          <w:txbxContent>
                            <w:p/>
                          </w:txbxContent>
                        </wps:txbx>
                        <wps:bodyPr rot="0" spcFirstLastPara="0" vertOverflow="overflow" horzOverflow="overflow" vert="horz" wrap="square" numCol="1" spcCol="0" rtlCol="0" fromWordArt="0" anchor="ctr" anchorCtr="0" forceAA="0" compatLnSpc="1"/>
                      </wps:wsp>
                    </wpg:wgp>
                  </a:graphicData>
                </a:graphic>
              </wp:anchor>
            </w:drawing>
          </mc:Choice>
          <mc:Fallback>
            <w:pict>
              <v:group id="_x0000_s1026" o:spid="_x0000_s1027" style="width:245.25pt;height:46.7pt;margin-top:7.5pt;margin-left:-362.05pt;mso-height-relative:page;mso-position-vertical-relative:page;mso-width-relative:page;position:absolute;z-index:251663360" coordorigin="4551,52615" coordsize="8546,1398">
                <o:lock v:ext="edit" aspectratio="f"/>
                <v:rect id="矩形 13" o:spid="_x0000_s1028" style="width:8546;height:1175;left:4551;position:absolute;top:52615;v-text-anchor:middle" coordsize="21600,21600" filled="t" fillcolor="#b8b8b8" stroked="f">
                  <o:lock v:ext="edit" aspectratio="f"/>
                </v:rect>
                <v:rect id="矩形 14" o:spid="_x0000_s1029" style="width:8324;height:1123;left:4577;position:absolute;top:52890;v-text-anchor:middle" coordsize="21600,21600" filled="t" fillcolor="#ad002d" stroked="t" strokecolor="#805514">
                  <v:stroke joinstyle="round"/>
                  <o:lock v:ext="edit" aspectratio="f"/>
                  <v:textbox>
                    <w:txbxContent>
                      <w:p/>
                    </w:txbxContent>
                  </v:textbox>
                </v:rect>
                <w10:anchorlock/>
              </v:group>
            </w:pict>
          </mc:Fallback>
        </mc:AlternateContent>
      </w:r>
      <w:r>
        <w:rPr>
          <w:rFonts w:hint="eastAsia"/>
          <w:b/>
          <w:bCs/>
          <w:sz w:val="32"/>
          <w:szCs w:val="32"/>
          <w:lang w:val="en-US" w:eastAsia="zh-CN"/>
        </w:rPr>
        <w:t xml:space="preserve">     </w:t>
      </w:r>
      <w:r>
        <w:rPr>
          <w:rFonts w:ascii="仿宋" w:eastAsia="仿宋" w:hAnsi="仿宋" w:cs="仿宋" w:hint="eastAsia"/>
          <w:b w:val="0"/>
          <w:bCs w:val="0"/>
          <w:kern w:val="0"/>
          <w:sz w:val="32"/>
          <w:szCs w:val="32"/>
        </w:rPr>
        <w:t>部门职责</w:t>
      </w:r>
    </w:p>
    <w:p>
      <w:pPr>
        <w:spacing w:line="580" w:lineRule="exact"/>
        <w:ind w:firstLine="640"/>
        <w:rPr>
          <w:rFonts w:ascii="仿宋" w:eastAsia="仿宋" w:hAnsi="仿宋" w:cs="仿宋" w:hint="eastAsia"/>
          <w:sz w:val="32"/>
          <w:szCs w:val="32"/>
        </w:rPr>
      </w:pPr>
      <w:r>
        <w:rPr>
          <w:rFonts w:ascii="仿宋" w:eastAsia="仿宋" w:hAnsi="仿宋" w:cs="仿宋" w:hint="eastAsia"/>
          <w:sz w:val="32"/>
          <w:szCs w:val="32"/>
        </w:rPr>
        <w:t>1、负责应急管理工作，指导各级各部门应对安全生产类、自然灾害类等突发事件和综合防灾减灾救灾工作。负责安全生产综合监督管理和工矿商贸行业安全生产监督管理工作。</w:t>
      </w:r>
    </w:p>
    <w:p>
      <w:pPr>
        <w:spacing w:line="580" w:lineRule="exact"/>
        <w:ind w:firstLine="640"/>
        <w:rPr>
          <w:rFonts w:ascii="仿宋" w:eastAsia="仿宋" w:hAnsi="仿宋" w:cs="仿宋" w:hint="eastAsia"/>
          <w:sz w:val="32"/>
          <w:szCs w:val="32"/>
        </w:rPr>
      </w:pPr>
      <w:r>
        <w:rPr>
          <w:rFonts w:ascii="仿宋" w:eastAsia="仿宋" w:hAnsi="仿宋" w:cs="仿宋" w:hint="eastAsia"/>
          <w:sz w:val="32"/>
          <w:szCs w:val="32"/>
        </w:rPr>
        <w:t>2、拟订应急管理、安全生产等政策规定，组织编制市应急体系建设、安全生产和综合防灾减灾规划，组织制定相关规程和标准并监督实施。</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3、指导应急预案体系建设，建立完善事故灾难和自然灾害分级应对制度，组织编制市总体应急预案和安全生产类、自然灾害类专项预案，综合协调应急预案衔接工作，组织开展预案演练，推动应急避难设施建设。</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4、牵头建立统一的全市应急管理信息系统，负责信息传输渠道的规划和布局，建立监测预警和灾情报告制度，健全自然灾害信息资源获取和共享机制，依法统一发布灾情。</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5、组织指导协调安全生产类、自然灾害类等突发事件应急救援，承担市应对较大灾害指挥部工作，综合研判突发事件发展态势并提出应对建议，协助市委、市政府指定的负责同志组织较大灾害应急处置工作。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6、统一协调指挥各类应急专业队伍，建立应急协调联动机制，推进指挥平台对接，衔接解放军和武警部队参与应急救援工作。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7、统筹应急救援力量建设，负责消防、森林和草原火灾扑救、抗洪抢险、地震和地质灾害救援、生产安全事故救援等专业应急救援力量建设，管理市综合性应急救援队伍，指导各级及社会应急救援力量建设。</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8、组织协调消防工作，指导各级消防监督、火灾预防、火灾扑救等工作。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9、指导协调森林和草原火灾、水旱灾害、地震和地质灾害等防治工作，负责自然灾害综合监测预警工作，指导开展自然灾害综合风险评估工作。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10、组织协调灾害救助工作，组织指导灾情核查、损失评估、救灾捐赠工作，管理、分配市救灾款物并监督使用。</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11、依法行使市安全生产综合监督管理职权，指导协调、监督检查市有关部门和各县（市、区）政府及承德高新区管委会安全生产工作，组织开展安全生产巡查、考核工作。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市属企业和驻承中央、省属企业的安全生产工作。依法组织并指导监督实施安全生产准入制度。负责危险化学品安全监督管理综合工作和烟花爆竹安全生产监督管理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13、依法组织指导生产安全事故调查处理，监督事故查处和责任追究落实情况。组织开展自然灾害类突发事件的调查评估工作。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14、制定应急物资储备和应急救援装备规划并组织实施，会同市粮食和物资储备局等部门建立健全应急物资信息平台和调拨制度，在救灾时统一调度。</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15、负责应急管理、安全生产宣传教育和培训工作，组织指导应急管理、安全生产的科学技术研究、推广应用和信息化建设工作。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16、承担全市煤矿安全、煤炭生产监管责任，组织开展对煤矿企业执法检查。</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17、负责组织指导协调和监督全市安全生产行政执法工作，组织开展对市属企业及驻承中央企业和省属企业的执法检查，组织开展对安全生产重点企业的执法检查。</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lang w:val="zh-CN"/>
        </w:rPr>
        <w:t>18、</w:t>
      </w:r>
      <w:r>
        <w:rPr>
          <w:rFonts w:ascii="仿宋" w:eastAsia="仿宋" w:hAnsi="仿宋" w:cs="仿宋" w:hint="eastAsia"/>
          <w:sz w:val="32"/>
          <w:szCs w:val="32"/>
        </w:rPr>
        <w:t>组织开展应急管理方面的国际交流与合作。</w:t>
      </w:r>
    </w:p>
    <w:p>
      <w:pPr>
        <w:spacing w:line="580" w:lineRule="exact"/>
        <w:ind w:firstLine="640" w:firstLineChars="200"/>
        <w:rPr>
          <w:rFonts w:ascii="仿宋" w:eastAsia="仿宋" w:hAnsi="仿宋" w:cs="仿宋" w:hint="eastAsia"/>
          <w:sz w:val="32"/>
          <w:szCs w:val="32"/>
        </w:rPr>
      </w:pPr>
      <w:r>
        <w:rPr>
          <w:rFonts w:ascii="仿宋" w:eastAsia="仿宋" w:hAnsi="仿宋" w:cs="仿宋" w:hint="eastAsia"/>
          <w:sz w:val="32"/>
          <w:szCs w:val="32"/>
          <w:lang w:val="zh-CN"/>
        </w:rPr>
        <w:t>19、</w:t>
      </w:r>
      <w:r>
        <w:rPr>
          <w:rFonts w:ascii="仿宋" w:eastAsia="仿宋" w:hAnsi="仿宋" w:cs="仿宋" w:hint="eastAsia"/>
          <w:sz w:val="32"/>
          <w:szCs w:val="32"/>
        </w:rPr>
        <w:t>完成市委、市政府交办的其他任务。</w:t>
      </w:r>
    </w:p>
    <w:p>
      <w:pPr>
        <w:pStyle w:val="Heading1"/>
        <w:spacing w:before="0" w:after="0" w:line="600" w:lineRule="exact"/>
        <w:ind w:firstLine="640" w:firstLineChars="200"/>
        <w:jc w:val="left"/>
        <w:rPr>
          <w:rFonts w:ascii="仿宋" w:eastAsia="仿宋" w:hAnsi="仿宋" w:cs="仿宋" w:hint="eastAsia"/>
          <w:b w:val="0"/>
          <w:bCs w:val="0"/>
          <w:kern w:val="0"/>
          <w:sz w:val="32"/>
          <w:szCs w:val="32"/>
        </w:rPr>
      </w:pPr>
      <w:r>
        <w:rPr>
          <w:rFonts w:ascii="仿宋" w:eastAsia="仿宋" w:hAnsi="仿宋" w:cs="仿宋" w:hint="eastAsia"/>
          <w:b w:val="0"/>
          <w:bCs w:val="0"/>
          <w:kern w:val="0"/>
          <w:sz w:val="32"/>
          <w:szCs w:val="32"/>
        </w:rPr>
        <w:t>机构设置</w:t>
      </w:r>
    </w:p>
    <w:p>
      <w:pPr>
        <w:adjustRightInd w:val="0"/>
        <w:snapToGrid w:val="0"/>
        <w:spacing w:line="540" w:lineRule="atLeast"/>
        <w:ind w:firstLine="640" w:firstLineChars="200"/>
        <w:rPr>
          <w:rFonts w:ascii="仿宋_GB2312" w:eastAsia="仿宋_GB2312" w:hAnsi="仿宋_GB2312" w:cs="仿宋_GB2312" w:hint="eastAsia"/>
          <w:kern w:val="0"/>
          <w:sz w:val="32"/>
          <w:szCs w:val="32"/>
        </w:rPr>
      </w:pPr>
      <w:r>
        <w:rPr>
          <w:rFonts w:ascii="仿宋" w:eastAsia="仿宋" w:hAnsi="仿宋" w:cs="仿宋" w:hint="eastAsia"/>
          <w:kern w:val="0"/>
          <w:sz w:val="32"/>
          <w:szCs w:val="32"/>
          <w:lang w:eastAsia="zh-CN"/>
        </w:rPr>
        <w:t>我局下属全额事业单位</w:t>
      </w:r>
      <w:r>
        <w:rPr>
          <w:rFonts w:ascii="仿宋" w:eastAsia="仿宋" w:hAnsi="仿宋" w:cs="仿宋" w:hint="eastAsia"/>
          <w:kern w:val="0"/>
          <w:sz w:val="32"/>
          <w:szCs w:val="32"/>
        </w:rPr>
        <w:t>4个，</w:t>
      </w:r>
      <w:r>
        <w:rPr>
          <w:rFonts w:ascii="仿宋" w:eastAsia="仿宋" w:hAnsi="仿宋" w:cs="仿宋" w:hint="eastAsia"/>
          <w:kern w:val="0"/>
          <w:sz w:val="32"/>
          <w:szCs w:val="32"/>
          <w:lang w:eastAsia="zh-CN"/>
        </w:rPr>
        <w:t>包含承德市安全生产监察支队、承德市安全生产应急救援指挥中心、承德市重大危险源监控中心，财务均不独立核算，均纳入局机关统一核算。</w:t>
      </w:r>
    </w:p>
    <w:p>
      <w:pPr>
        <w:numPr>
          <w:ilvl w:val="0"/>
          <w:numId w:val="1"/>
        </w:numPr>
        <w:adjustRightInd w:val="0"/>
        <w:snapToGrid w:val="0"/>
        <w:spacing w:line="540" w:lineRule="atLeast"/>
        <w:ind w:firstLine="640" w:firstLineChars="2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人员情况</w:t>
      </w:r>
    </w:p>
    <w:p>
      <w:pPr>
        <w:rPr>
          <w:rFonts w:ascii="仿宋" w:eastAsia="仿宋" w:hAnsi="仿宋" w:hint="eastAsia"/>
          <w:sz w:val="32"/>
          <w:szCs w:val="32"/>
        </w:rPr>
      </w:pPr>
      <w:r>
        <w:rPr>
          <w:rFonts w:ascii="仿宋_GB2312" w:eastAsia="仿宋_GB2312" w:hAnsi="仿宋_GB2312" w:cs="仿宋_GB2312" w:hint="eastAsia"/>
          <w:kern w:val="0"/>
          <w:sz w:val="32"/>
          <w:szCs w:val="32"/>
          <w:lang w:val="en-US" w:eastAsia="zh-CN"/>
        </w:rPr>
        <w:t xml:space="preserve">     </w:t>
      </w:r>
      <w:r>
        <w:rPr>
          <w:rFonts w:ascii="仿宋" w:eastAsia="仿宋" w:hAnsi="仿宋" w:hint="eastAsia"/>
          <w:sz w:val="32"/>
          <w:szCs w:val="32"/>
        </w:rPr>
        <w:t>机关编制65名，实有56名，其中：公务员44名，工勤5名，锁定参公4名，锁定事业3名</w:t>
      </w:r>
      <w:r>
        <w:rPr>
          <w:rFonts w:ascii="仿宋" w:eastAsia="仿宋" w:hAnsi="仿宋" w:hint="eastAsia"/>
          <w:sz w:val="32"/>
          <w:szCs w:val="32"/>
          <w:lang w:eastAsia="zh-CN"/>
        </w:rPr>
        <w:t>；</w:t>
      </w:r>
      <w:r>
        <w:rPr>
          <w:rFonts w:ascii="仿宋" w:eastAsia="仿宋" w:hAnsi="仿宋" w:hint="eastAsia"/>
          <w:sz w:val="32"/>
          <w:szCs w:val="32"/>
        </w:rPr>
        <w:t>监察支队编制25名，实有18名</w:t>
      </w:r>
      <w:r>
        <w:rPr>
          <w:rFonts w:ascii="仿宋" w:eastAsia="仿宋" w:hAnsi="仿宋" w:hint="eastAsia"/>
          <w:sz w:val="32"/>
          <w:szCs w:val="32"/>
          <w:lang w:eastAsia="zh-CN"/>
        </w:rPr>
        <w:t>；</w:t>
      </w:r>
      <w:r>
        <w:rPr>
          <w:rFonts w:ascii="仿宋" w:eastAsia="仿宋" w:hAnsi="仿宋" w:hint="eastAsia"/>
          <w:sz w:val="32"/>
          <w:szCs w:val="32"/>
        </w:rPr>
        <w:t>安全生产应急救援指挥中心编制5名,实有3名</w:t>
      </w:r>
      <w:r>
        <w:rPr>
          <w:rFonts w:ascii="仿宋" w:eastAsia="仿宋" w:hAnsi="仿宋" w:hint="eastAsia"/>
          <w:sz w:val="32"/>
          <w:szCs w:val="32"/>
          <w:lang w:eastAsia="zh-CN"/>
        </w:rPr>
        <w:t>；</w:t>
      </w:r>
      <w:r>
        <w:rPr>
          <w:rFonts w:ascii="仿宋" w:eastAsia="仿宋" w:hAnsi="仿宋" w:hint="eastAsia"/>
          <w:sz w:val="32"/>
          <w:szCs w:val="32"/>
        </w:rPr>
        <w:t>重大危险源监控中心编制8名，实有8名</w:t>
      </w:r>
      <w:r>
        <w:rPr>
          <w:rFonts w:ascii="仿宋" w:eastAsia="仿宋" w:hAnsi="仿宋" w:hint="eastAsia"/>
          <w:sz w:val="32"/>
          <w:szCs w:val="32"/>
          <w:lang w:eastAsia="zh-CN"/>
        </w:rPr>
        <w:t>；</w:t>
      </w:r>
      <w:r>
        <w:rPr>
          <w:rFonts w:ascii="仿宋" w:eastAsia="仿宋" w:hAnsi="仿宋" w:hint="eastAsia"/>
          <w:sz w:val="32"/>
          <w:szCs w:val="32"/>
        </w:rPr>
        <w:t>应急指挥中心编制9名，实有4名</w:t>
      </w:r>
      <w:r>
        <w:rPr>
          <w:rFonts w:ascii="仿宋" w:eastAsia="仿宋" w:hAnsi="仿宋" w:hint="eastAsia"/>
          <w:sz w:val="32"/>
          <w:szCs w:val="32"/>
          <w:lang w:eastAsia="zh-CN"/>
        </w:rPr>
        <w:t>；</w:t>
      </w:r>
      <w:r>
        <w:rPr>
          <w:rFonts w:ascii="仿宋" w:eastAsia="仿宋" w:hAnsi="仿宋" w:hint="eastAsia"/>
          <w:sz w:val="32"/>
          <w:szCs w:val="32"/>
        </w:rPr>
        <w:t>地震灾害防御中心编制3名，实有3名。</w:t>
      </w:r>
    </w:p>
    <w:p>
      <w:pPr>
        <w:numPr>
          <w:ilvl w:val="0"/>
          <w:numId w:val="0"/>
        </w:numPr>
        <w:ind w:firstLine="320" w:firstLineChars="100"/>
        <w:jc w:val="left"/>
        <w:rPr>
          <w:rFonts w:ascii="仿宋_GB2312" w:eastAsia="仿宋_GB2312" w:hAnsi="仿宋_GB2312" w:cs="仿宋_GB2312" w:hint="default"/>
          <w:kern w:val="0"/>
          <w:sz w:val="32"/>
          <w:szCs w:val="32"/>
          <w:lang w:val="en-US" w:eastAsia="zh-CN"/>
        </w:rPr>
      </w:pPr>
      <w:r>
        <w:rPr>
          <w:rFonts w:ascii="仿宋_GB2312" w:eastAsia="仿宋_GB2312" w:hAnsi="仿宋_GB2312" w:cs="仿宋_GB2312" w:hint="eastAsia"/>
          <w:kern w:val="0"/>
          <w:sz w:val="32"/>
          <w:szCs w:val="32"/>
          <w:lang w:eastAsia="zh-CN"/>
        </w:rPr>
        <w:t>（三）</w:t>
      </w:r>
      <w:r>
        <w:rPr>
          <w:rFonts w:ascii="仿宋_GB2312" w:eastAsia="仿宋_GB2312" w:hAnsi="仿宋_GB2312" w:cs="仿宋_GB2312" w:hint="eastAsia"/>
          <w:kern w:val="0"/>
          <w:sz w:val="32"/>
          <w:szCs w:val="32"/>
        </w:rPr>
        <w:t>部门年度体收支情况，包括当年预算收入、预算支出</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重点项目支出、“三公”经费支出、政府采购支出</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 xml:space="preserve">等情况。    </w:t>
      </w:r>
    </w:p>
    <w:p>
      <w:pPr>
        <w:snapToGrid w:val="0"/>
        <w:spacing w:line="520" w:lineRule="exact"/>
        <w:ind w:firstLine="640" w:firstLineChars="200"/>
        <w:rPr>
          <w:rFonts w:ascii="仿宋" w:eastAsia="仿宋" w:hAnsi="仿宋" w:cs="仿宋" w:hint="eastAsia"/>
          <w:b w:val="0"/>
          <w:bCs/>
          <w:sz w:val="32"/>
          <w:szCs w:val="32"/>
        </w:rPr>
      </w:pPr>
      <w:r>
        <w:rPr>
          <w:rFonts w:ascii="仿宋" w:eastAsia="仿宋" w:hAnsi="仿宋" w:cs="仿宋" w:hint="eastAsia"/>
          <w:b w:val="0"/>
          <w:bCs/>
          <w:sz w:val="32"/>
          <w:szCs w:val="32"/>
          <w:lang w:val="en-US" w:eastAsia="zh-CN"/>
        </w:rPr>
        <w:t>1、</w:t>
      </w:r>
      <w:r>
        <w:rPr>
          <w:rFonts w:ascii="仿宋" w:eastAsia="仿宋" w:hAnsi="仿宋" w:cs="仿宋" w:hint="eastAsia"/>
          <w:b w:val="0"/>
          <w:bCs/>
          <w:sz w:val="32"/>
          <w:szCs w:val="32"/>
        </w:rPr>
        <w:t>收入支出预算安排情况。</w:t>
      </w:r>
    </w:p>
    <w:p>
      <w:pPr>
        <w:snapToGrid w:val="0"/>
        <w:spacing w:line="520" w:lineRule="exact"/>
        <w:ind w:firstLine="640" w:firstLineChars="200"/>
        <w:rPr>
          <w:rFonts w:ascii="仿宋_GB2312" w:eastAsia="仿宋_GB2312" w:hAnsi="仿宋" w:hint="default"/>
          <w:sz w:val="32"/>
          <w:szCs w:val="32"/>
          <w:lang w:val="en-US" w:eastAsia="zh-CN"/>
        </w:rPr>
      </w:pPr>
      <w:r>
        <w:rPr>
          <w:rFonts w:ascii="仿宋_GB2312" w:eastAsia="仿宋_GB2312" w:hAnsi="仿宋" w:hint="eastAsia"/>
          <w:sz w:val="32"/>
          <w:szCs w:val="32"/>
          <w:lang w:eastAsia="zh-CN"/>
        </w:rPr>
        <w:t>本年预算收入</w:t>
      </w:r>
      <w:r>
        <w:rPr>
          <w:rFonts w:ascii="仿宋_GB2312" w:eastAsia="仿宋_GB2312" w:hAnsi="仿宋" w:hint="eastAsia"/>
          <w:sz w:val="32"/>
          <w:szCs w:val="32"/>
          <w:lang w:val="en-US" w:eastAsia="zh-CN"/>
        </w:rPr>
        <w:t>2666.03万元，比上年增加89.05%，比年初预算1706.51万元，比上年增加56.27%。本年支出2475.22万元，比上年增加33.2%，比年初预算增加45%。增加的主要原因是机构改革人员经费及项目经费的增加。</w:t>
      </w:r>
    </w:p>
    <w:p>
      <w:pPr>
        <w:snapToGrid w:val="0"/>
        <w:spacing w:line="520" w:lineRule="exact"/>
        <w:ind w:firstLine="640" w:firstLineChars="200"/>
        <w:rPr>
          <w:rFonts w:ascii="仿宋" w:eastAsia="仿宋" w:hAnsi="仿宋" w:cs="仿宋" w:hint="eastAsia"/>
          <w:b/>
          <w:sz w:val="32"/>
          <w:szCs w:val="32"/>
        </w:rPr>
      </w:pPr>
      <w:r>
        <w:rPr>
          <w:rFonts w:ascii="仿宋" w:eastAsia="仿宋" w:hAnsi="仿宋" w:cs="仿宋" w:hint="eastAsia"/>
          <w:b w:val="0"/>
          <w:bCs/>
          <w:sz w:val="32"/>
          <w:szCs w:val="32"/>
          <w:lang w:val="en-US" w:eastAsia="zh-CN"/>
        </w:rPr>
        <w:t>2、</w:t>
      </w:r>
      <w:r>
        <w:rPr>
          <w:rFonts w:ascii="仿宋" w:eastAsia="仿宋" w:hAnsi="仿宋" w:cs="仿宋" w:hint="eastAsia"/>
          <w:b w:val="0"/>
          <w:bCs/>
          <w:sz w:val="32"/>
          <w:szCs w:val="32"/>
        </w:rPr>
        <w:t>收入支出预算执行情况。</w:t>
      </w:r>
    </w:p>
    <w:p>
      <w:pPr>
        <w:snapToGrid w:val="0"/>
        <w:spacing w:line="52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本年预算收入</w:t>
      </w:r>
      <w:r>
        <w:rPr>
          <w:rFonts w:ascii="仿宋_GB2312" w:eastAsia="仿宋_GB2312" w:hAnsi="仿宋" w:hint="eastAsia"/>
          <w:sz w:val="32"/>
          <w:szCs w:val="32"/>
          <w:lang w:val="en-US" w:eastAsia="zh-CN"/>
        </w:rPr>
        <w:t>2666.03万元，比上年增加1255.80万元，增加89.05%，比年初预算增加959.52万元，增加56.27%。本年支出2475.22万元，比上年增加616.89万元，增加了33.2%，比年初预算增加768.71万元，增加了45%。增加的主要原因是机构改革人员经费及项目经费的增加。</w:t>
      </w:r>
    </w:p>
    <w:p>
      <w:pPr>
        <w:snapToGrid w:val="0"/>
        <w:spacing w:line="520" w:lineRule="exact"/>
        <w:ind w:firstLine="640" w:firstLineChars="200"/>
        <w:rPr>
          <w:rFonts w:ascii="仿宋" w:eastAsia="仿宋" w:hAnsi="仿宋" w:cs="仿宋" w:hint="eastAsia"/>
          <w:b w:val="0"/>
          <w:bCs/>
          <w:sz w:val="32"/>
          <w:szCs w:val="32"/>
        </w:rPr>
      </w:pPr>
      <w:r>
        <w:rPr>
          <w:rFonts w:ascii="仿宋" w:eastAsia="仿宋" w:hAnsi="仿宋" w:cs="仿宋" w:hint="eastAsia"/>
          <w:b w:val="0"/>
          <w:bCs/>
          <w:sz w:val="32"/>
          <w:szCs w:val="32"/>
        </w:rPr>
        <w:t>3．支出按经济分类科目分析。</w:t>
      </w:r>
    </w:p>
    <w:p>
      <w:pPr>
        <w:snapToGrid w:val="0"/>
        <w:spacing w:line="520" w:lineRule="exact"/>
        <w:ind w:firstLine="640" w:firstLineChars="200"/>
        <w:rPr>
          <w:rFonts w:ascii="仿宋" w:eastAsia="仿宋" w:hAnsi="仿宋" w:cs="仿宋" w:hint="eastAsia"/>
          <w:sz w:val="32"/>
          <w:szCs w:val="32"/>
          <w:lang w:val="en-US" w:eastAsia="zh-CN"/>
        </w:rPr>
      </w:pPr>
      <w:r>
        <w:rPr>
          <w:rFonts w:ascii="仿宋" w:eastAsia="仿宋" w:hAnsi="仿宋" w:cs="仿宋" w:hint="eastAsia"/>
          <w:sz w:val="32"/>
          <w:szCs w:val="32"/>
        </w:rPr>
        <w:t>（1）“三公”经费支出情况：</w:t>
      </w:r>
      <w:r>
        <w:rPr>
          <w:rFonts w:ascii="仿宋" w:eastAsia="仿宋" w:hAnsi="仿宋" w:cs="仿宋" w:hint="eastAsia"/>
          <w:sz w:val="32"/>
          <w:szCs w:val="32"/>
          <w:lang w:eastAsia="zh-CN"/>
        </w:rPr>
        <w:t>本年</w:t>
      </w:r>
      <w:r>
        <w:rPr>
          <w:rFonts w:ascii="仿宋" w:eastAsia="仿宋" w:hAnsi="仿宋" w:cs="仿宋" w:hint="eastAsia"/>
          <w:sz w:val="32"/>
          <w:szCs w:val="32"/>
          <w:lang w:eastAsia="zh-CN"/>
        </w:rPr>
        <w:t>“三公”经费</w:t>
      </w:r>
      <w:r>
        <w:rPr>
          <w:rFonts w:ascii="仿宋" w:eastAsia="仿宋" w:hAnsi="仿宋" w:cs="仿宋" w:hint="eastAsia"/>
          <w:sz w:val="32"/>
          <w:szCs w:val="32"/>
          <w:lang w:eastAsia="zh-CN"/>
        </w:rPr>
        <w:t>总</w:t>
      </w:r>
      <w:r>
        <w:rPr>
          <w:rFonts w:ascii="仿宋" w:eastAsia="仿宋" w:hAnsi="仿宋" w:cs="仿宋" w:hint="eastAsia"/>
          <w:sz w:val="32"/>
          <w:szCs w:val="32"/>
          <w:lang w:val="en-US" w:eastAsia="zh-CN"/>
        </w:rPr>
        <w:t>52.77万元，其中因公出国经费1.38万元，公务接待费0.99万元，公务用车运行维护费50.45万元。</w:t>
      </w:r>
      <w:r>
        <w:rPr>
          <w:rFonts w:ascii="仿宋" w:eastAsia="仿宋" w:hAnsi="仿宋" w:cs="仿宋" w:hint="eastAsia"/>
          <w:sz w:val="32"/>
          <w:szCs w:val="32"/>
          <w:lang w:val="en-US" w:eastAsia="zh-CN"/>
        </w:rPr>
        <w:t>“三公”经费</w:t>
      </w:r>
      <w:r>
        <w:rPr>
          <w:rFonts w:ascii="仿宋" w:eastAsia="仿宋" w:hAnsi="仿宋" w:cs="仿宋" w:hint="eastAsia"/>
          <w:sz w:val="32"/>
          <w:szCs w:val="32"/>
          <w:lang w:eastAsia="zh-CN"/>
        </w:rPr>
        <w:t>支出比年初预算减少</w:t>
      </w:r>
      <w:r>
        <w:rPr>
          <w:rFonts w:ascii="仿宋" w:eastAsia="仿宋" w:hAnsi="仿宋" w:cs="仿宋" w:hint="eastAsia"/>
          <w:sz w:val="32"/>
          <w:szCs w:val="32"/>
          <w:lang w:val="en-US" w:eastAsia="zh-CN"/>
        </w:rPr>
        <w:t>29%，比上年减少18%，主要原因是加强了</w:t>
      </w:r>
      <w:r>
        <w:rPr>
          <w:rFonts w:ascii="仿宋" w:eastAsia="仿宋" w:hAnsi="仿宋" w:cs="仿宋" w:hint="eastAsia"/>
          <w:sz w:val="32"/>
          <w:szCs w:val="32"/>
          <w:lang w:val="en-US" w:eastAsia="zh-CN"/>
        </w:rPr>
        <w:t>“三公”经费</w:t>
      </w:r>
      <w:r>
        <w:rPr>
          <w:rFonts w:ascii="仿宋" w:eastAsia="仿宋" w:hAnsi="仿宋" w:cs="仿宋" w:hint="eastAsia"/>
          <w:sz w:val="32"/>
          <w:szCs w:val="32"/>
          <w:lang w:val="en-US" w:eastAsia="zh-CN"/>
        </w:rPr>
        <w:t>的管理，公务用车运行与维护费降低。</w:t>
      </w:r>
    </w:p>
    <w:p>
      <w:pPr>
        <w:snapToGrid w:val="0"/>
        <w:spacing w:line="52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（2）会议费支出情况：</w:t>
      </w:r>
      <w:r>
        <w:rPr>
          <w:rFonts w:ascii="仿宋" w:eastAsia="仿宋" w:hAnsi="仿宋" w:cs="仿宋" w:hint="eastAsia"/>
          <w:sz w:val="32"/>
          <w:szCs w:val="32"/>
          <w:lang w:val="en-US" w:eastAsia="zh-CN"/>
        </w:rPr>
        <w:t>会议费支出1.29万元。</w:t>
      </w:r>
      <w:r>
        <w:rPr>
          <w:rFonts w:ascii="仿宋" w:eastAsia="仿宋" w:hAnsi="仿宋" w:cs="仿宋" w:hint="eastAsia"/>
          <w:sz w:val="32"/>
          <w:szCs w:val="32"/>
          <w:lang w:eastAsia="zh-CN"/>
        </w:rPr>
        <w:t>比年初预算减少</w:t>
      </w:r>
      <w:r>
        <w:rPr>
          <w:rFonts w:ascii="仿宋" w:eastAsia="仿宋" w:hAnsi="仿宋" w:cs="仿宋" w:hint="eastAsia"/>
          <w:sz w:val="32"/>
          <w:szCs w:val="32"/>
          <w:lang w:val="en-US" w:eastAsia="zh-CN"/>
        </w:rPr>
        <w:t>93.55%，比上年减少41%，主要原因是加强了会议费的管理，会议费降低。</w:t>
      </w:r>
    </w:p>
    <w:p>
      <w:pPr>
        <w:snapToGrid w:val="0"/>
        <w:spacing w:line="520" w:lineRule="exact"/>
        <w:ind w:firstLine="640" w:firstLineChars="200"/>
        <w:rPr>
          <w:rFonts w:ascii="仿宋" w:eastAsia="仿宋" w:hAnsi="仿宋" w:cs="仿宋" w:hint="eastAsia"/>
          <w:sz w:val="32"/>
          <w:szCs w:val="32"/>
        </w:rPr>
      </w:pPr>
      <w:r>
        <w:rPr>
          <w:rFonts w:ascii="仿宋" w:eastAsia="仿宋" w:hAnsi="仿宋" w:cs="仿宋" w:hint="eastAsia"/>
          <w:sz w:val="32"/>
          <w:szCs w:val="32"/>
        </w:rPr>
        <w:t>（3）培训费支出情况：</w:t>
      </w:r>
      <w:r>
        <w:rPr>
          <w:rFonts w:ascii="仿宋" w:eastAsia="仿宋" w:hAnsi="仿宋" w:cs="仿宋" w:hint="eastAsia"/>
          <w:sz w:val="32"/>
          <w:szCs w:val="32"/>
          <w:lang w:eastAsia="zh-CN"/>
        </w:rPr>
        <w:t>培训</w:t>
      </w:r>
      <w:r>
        <w:rPr>
          <w:rFonts w:ascii="仿宋" w:eastAsia="仿宋" w:hAnsi="仿宋" w:cs="仿宋" w:hint="eastAsia"/>
          <w:sz w:val="32"/>
          <w:szCs w:val="32"/>
          <w:lang w:val="en-US" w:eastAsia="zh-CN"/>
        </w:rPr>
        <w:t>费支出2.68万元。</w:t>
      </w:r>
      <w:r>
        <w:rPr>
          <w:rFonts w:ascii="仿宋" w:eastAsia="仿宋" w:hAnsi="仿宋" w:cs="仿宋" w:hint="eastAsia"/>
          <w:sz w:val="32"/>
          <w:szCs w:val="32"/>
          <w:lang w:eastAsia="zh-CN"/>
        </w:rPr>
        <w:t>比年初预算减少</w:t>
      </w:r>
      <w:r>
        <w:rPr>
          <w:rFonts w:ascii="仿宋" w:eastAsia="仿宋" w:hAnsi="仿宋" w:cs="仿宋" w:hint="eastAsia"/>
          <w:sz w:val="32"/>
          <w:szCs w:val="32"/>
          <w:lang w:val="en-US" w:eastAsia="zh-CN"/>
        </w:rPr>
        <w:t>85.65%，比上年增加100%，主要原因是上年没发生培训费。</w:t>
      </w:r>
    </w:p>
    <w:p>
      <w:pPr>
        <w:snapToGrid w:val="0"/>
        <w:spacing w:line="520" w:lineRule="exact"/>
        <w:ind w:firstLine="640" w:firstLineChars="200"/>
        <w:rPr>
          <w:rFonts w:ascii="仿宋" w:eastAsia="仿宋" w:hAnsi="仿宋" w:cs="仿宋" w:hint="eastAsia"/>
          <w:b w:val="0"/>
          <w:bCs/>
          <w:sz w:val="32"/>
          <w:szCs w:val="32"/>
        </w:rPr>
      </w:pPr>
      <w:r>
        <w:rPr>
          <w:rFonts w:ascii="仿宋" w:eastAsia="仿宋" w:hAnsi="仿宋" w:cs="仿宋" w:hint="eastAsia"/>
          <w:b w:val="0"/>
          <w:bCs/>
          <w:sz w:val="32"/>
          <w:szCs w:val="32"/>
        </w:rPr>
        <w:t>4.财政拨款收入、支出分析。</w:t>
      </w:r>
    </w:p>
    <w:p>
      <w:pPr>
        <w:numPr>
          <w:ilvl w:val="0"/>
          <w:numId w:val="0"/>
        </w:numPr>
        <w:snapToGrid w:val="0"/>
        <w:spacing w:line="520" w:lineRule="exact"/>
        <w:rPr>
          <w:rFonts w:ascii="仿宋" w:eastAsia="仿宋" w:hAnsi="仿宋" w:cs="仿宋" w:hint="eastAsia"/>
          <w:sz w:val="32"/>
          <w:szCs w:val="32"/>
          <w:lang w:val="en-US" w:eastAsia="zh-CN"/>
        </w:rPr>
      </w:pPr>
      <w:r>
        <w:rPr>
          <w:rFonts w:ascii="仿宋" w:eastAsia="仿宋" w:hAnsi="仿宋" w:cs="仿宋" w:hint="eastAsia"/>
          <w:b/>
          <w:sz w:val="32"/>
          <w:szCs w:val="32"/>
          <w:lang w:val="en-US" w:eastAsia="zh-CN"/>
        </w:rPr>
        <w:t xml:space="preserve">   </w:t>
      </w:r>
      <w:r>
        <w:rPr>
          <w:rFonts w:ascii="仿宋" w:eastAsia="仿宋" w:hAnsi="仿宋" w:cs="仿宋" w:hint="eastAsia"/>
          <w:b w:val="0"/>
          <w:bCs/>
          <w:sz w:val="32"/>
          <w:szCs w:val="32"/>
          <w:lang w:val="en-US" w:eastAsia="zh-CN"/>
        </w:rPr>
        <w:t>本年</w:t>
      </w:r>
      <w:r>
        <w:rPr>
          <w:rFonts w:ascii="仿宋" w:eastAsia="仿宋" w:hAnsi="仿宋" w:cs="仿宋" w:hint="eastAsia"/>
          <w:sz w:val="32"/>
          <w:szCs w:val="32"/>
          <w:lang w:eastAsia="zh-CN"/>
        </w:rPr>
        <w:t>收入</w:t>
      </w:r>
      <w:r>
        <w:rPr>
          <w:rFonts w:ascii="仿宋" w:eastAsia="仿宋" w:hAnsi="仿宋" w:cs="仿宋" w:hint="eastAsia"/>
          <w:sz w:val="32"/>
          <w:szCs w:val="32"/>
          <w:lang w:val="en-US" w:eastAsia="zh-CN"/>
        </w:rPr>
        <w:t>2666.03万元， 比年初预算增加959.52万元，增加56.27%。主要原因是增加非煤矿山隐患排查专项经费及金属非金属（尾矿库）安全生产在线监测系统专项经费。</w:t>
      </w:r>
    </w:p>
    <w:p>
      <w:pPr>
        <w:numPr>
          <w:ilvl w:val="0"/>
          <w:numId w:val="0"/>
        </w:numPr>
        <w:snapToGrid w:val="0"/>
        <w:spacing w:line="520" w:lineRule="exact"/>
        <w:ind w:firstLine="640" w:firstLineChars="200"/>
        <w:rPr>
          <w:rFonts w:ascii="仿宋" w:eastAsia="仿宋" w:hAnsi="仿宋" w:cs="仿宋" w:hint="eastAsia"/>
          <w:b/>
          <w:sz w:val="32"/>
          <w:szCs w:val="32"/>
        </w:rPr>
      </w:pPr>
      <w:r>
        <w:rPr>
          <w:rFonts w:ascii="仿宋" w:eastAsia="仿宋" w:hAnsi="仿宋" w:cs="仿宋" w:hint="eastAsia"/>
          <w:sz w:val="32"/>
          <w:szCs w:val="32"/>
          <w:lang w:val="en-US" w:eastAsia="zh-CN"/>
        </w:rPr>
        <w:t>本年支出2475.22万元， 比年初预算增加768.71万元，增加了45%。增加的主要原因是机构改革人员经费增加及非煤矿山隐患排查专项经费及金属非金属（尾矿库）安全生产在线监测系统专项经费的增加。</w:t>
      </w:r>
    </w:p>
    <w:p>
      <w:pPr>
        <w:adjustRightInd w:val="0"/>
        <w:snapToGrid w:val="0"/>
        <w:spacing w:line="540" w:lineRule="atLeast"/>
        <w:ind w:firstLine="640" w:firstLineChars="20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二、部门整体评价工作开展</w:t>
      </w:r>
    </w:p>
    <w:p>
      <w:pPr>
        <w:adjustRightInd w:val="0"/>
        <w:snapToGrid w:val="0"/>
        <w:spacing w:line="540" w:lineRule="atLeast"/>
        <w:ind w:firstLine="640" w:firstLineChars="200"/>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kern w:val="0"/>
          <w:sz w:val="32"/>
          <w:szCs w:val="32"/>
        </w:rPr>
        <w:t>（一）绩效评价</w:t>
      </w:r>
      <w:r>
        <w:rPr>
          <w:rFonts w:ascii="仿宋_GB2312" w:eastAsia="仿宋_GB2312" w:hAnsi="仿宋_GB2312" w:cs="仿宋_GB2312" w:hint="eastAsia"/>
          <w:bCs/>
          <w:kern w:val="0"/>
          <w:sz w:val="32"/>
          <w:szCs w:val="32"/>
          <w:lang w:val="en-US" w:eastAsia="zh-CN"/>
        </w:rPr>
        <w:t>目的</w:t>
      </w:r>
    </w:p>
    <w:p>
      <w:pPr>
        <w:adjustRightInd w:val="0"/>
        <w:snapToGrid w:val="0"/>
        <w:spacing w:line="540" w:lineRule="atLeast"/>
        <w:ind w:firstLine="640" w:firstLineChars="200"/>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bCs/>
          <w:kern w:val="0"/>
          <w:sz w:val="32"/>
          <w:szCs w:val="32"/>
          <w:lang w:val="en-US" w:eastAsia="zh-CN"/>
        </w:rPr>
        <w:t>严格落实《中华人民共和国预算法》及省、市绩效管理工作的有关规定，进一步规范财政资金的管理，强化财政支出绩效理念，提升部门责任意识，提高资金使用效益，促进应急管理事业的发展。</w:t>
      </w:r>
    </w:p>
    <w:p>
      <w:pPr>
        <w:numPr>
          <w:ilvl w:val="0"/>
          <w:numId w:val="2"/>
        </w:numPr>
        <w:adjustRightInd w:val="0"/>
        <w:snapToGrid w:val="0"/>
        <w:spacing w:line="540" w:lineRule="atLeast"/>
        <w:ind w:firstLine="640" w:firstLineChars="200"/>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kern w:val="0"/>
          <w:sz w:val="32"/>
          <w:szCs w:val="32"/>
        </w:rPr>
        <w:t>绩效评价</w:t>
      </w:r>
      <w:r>
        <w:rPr>
          <w:rFonts w:ascii="仿宋_GB2312" w:eastAsia="仿宋_GB2312" w:hAnsi="仿宋_GB2312" w:cs="仿宋_GB2312" w:hint="eastAsia"/>
          <w:kern w:val="0"/>
          <w:sz w:val="32"/>
          <w:szCs w:val="32"/>
          <w:lang w:val="en-US" w:eastAsia="zh-CN"/>
        </w:rPr>
        <w:t>实施</w:t>
      </w:r>
      <w:r>
        <w:rPr>
          <w:rFonts w:ascii="仿宋_GB2312" w:eastAsia="仿宋_GB2312" w:hAnsi="仿宋_GB2312" w:cs="仿宋_GB2312" w:hint="eastAsia"/>
          <w:bCs/>
          <w:kern w:val="0"/>
          <w:sz w:val="32"/>
          <w:szCs w:val="32"/>
          <w:lang w:val="en-US" w:eastAsia="zh-CN"/>
        </w:rPr>
        <w:t>过程（包括成立领导小组、制定自评方案、对照自查、计算自评分数、撰写评价报告、查找问题、整改问题等）</w:t>
      </w:r>
    </w:p>
    <w:p>
      <w:pPr>
        <w:spacing w:line="500" w:lineRule="exact"/>
        <w:ind w:firstLine="640" w:firstLineChars="200"/>
        <w:jc w:val="left"/>
        <w:rPr>
          <w:rFonts w:ascii="仿宋" w:eastAsia="仿宋" w:hAnsi="仿宋" w:cs="宋体" w:hint="eastAsia"/>
          <w:sz w:val="32"/>
          <w:szCs w:val="32"/>
        </w:rPr>
      </w:pPr>
      <w:r>
        <w:rPr>
          <w:rFonts w:ascii="仿宋" w:eastAsia="仿宋" w:hAnsi="仿宋" w:cs="宋体" w:hint="eastAsia"/>
          <w:sz w:val="32"/>
          <w:szCs w:val="32"/>
        </w:rPr>
        <w:t>根据《</w:t>
      </w:r>
      <w:r>
        <w:rPr>
          <w:rFonts w:ascii="仿宋" w:eastAsia="仿宋" w:hAnsi="仿宋" w:cs="宋体" w:hint="eastAsia"/>
          <w:sz w:val="32"/>
          <w:szCs w:val="32"/>
          <w:lang w:eastAsia="zh-CN"/>
        </w:rPr>
        <w:t>承德市财政局关于</w:t>
      </w:r>
      <w:r>
        <w:rPr>
          <w:rFonts w:ascii="仿宋" w:eastAsia="仿宋" w:hAnsi="仿宋" w:cs="宋体" w:hint="eastAsia"/>
          <w:sz w:val="32"/>
          <w:szCs w:val="32"/>
          <w:lang w:val="en-US" w:eastAsia="zh-CN"/>
        </w:rPr>
        <w:t>2019</w:t>
      </w:r>
      <w:r>
        <w:rPr>
          <w:rFonts w:ascii="仿宋" w:eastAsia="仿宋" w:hAnsi="仿宋" w:cs="宋体" w:hint="eastAsia"/>
          <w:sz w:val="32"/>
          <w:szCs w:val="32"/>
        </w:rPr>
        <w:t>年度</w:t>
      </w:r>
      <w:r>
        <w:rPr>
          <w:rFonts w:ascii="仿宋" w:eastAsia="仿宋" w:hAnsi="仿宋" w:cs="宋体" w:hint="eastAsia"/>
          <w:sz w:val="32"/>
          <w:szCs w:val="32"/>
          <w:lang w:eastAsia="zh-CN"/>
        </w:rPr>
        <w:t>部门整体支出绩效自评工作</w:t>
      </w:r>
      <w:r>
        <w:rPr>
          <w:rFonts w:ascii="仿宋" w:eastAsia="仿宋" w:hAnsi="仿宋" w:cs="宋体" w:hint="eastAsia"/>
          <w:sz w:val="32"/>
          <w:szCs w:val="32"/>
        </w:rPr>
        <w:t>的通知》等相关文件要求，</w:t>
      </w:r>
      <w:r>
        <w:rPr>
          <w:rFonts w:ascii="仿宋" w:eastAsia="仿宋" w:hAnsi="仿宋" w:cs="宋体" w:hint="eastAsia"/>
          <w:sz w:val="32"/>
          <w:szCs w:val="32"/>
          <w:lang w:eastAsia="zh-CN"/>
        </w:rPr>
        <w:t>我局</w:t>
      </w:r>
      <w:r>
        <w:rPr>
          <w:rFonts w:ascii="仿宋" w:eastAsia="仿宋" w:hAnsi="仿宋" w:cs="宋体" w:hint="eastAsia"/>
          <w:sz w:val="32"/>
          <w:szCs w:val="32"/>
        </w:rPr>
        <w:t>制定了部门整体支出绩效评价的工作方案、评价指标，成立了绩效评价工作领导小组、绩效评价工作组，20</w:t>
      </w:r>
      <w:r>
        <w:rPr>
          <w:rFonts w:ascii="仿宋" w:eastAsia="仿宋" w:hAnsi="仿宋" w:cs="宋体" w:hint="eastAsia"/>
          <w:sz w:val="32"/>
          <w:szCs w:val="32"/>
          <w:lang w:val="en-US" w:eastAsia="zh-CN"/>
        </w:rPr>
        <w:t>20</w:t>
      </w:r>
      <w:r>
        <w:rPr>
          <w:rFonts w:ascii="仿宋" w:eastAsia="仿宋" w:hAnsi="仿宋" w:cs="宋体" w:hint="eastAsia"/>
          <w:sz w:val="32"/>
          <w:szCs w:val="32"/>
        </w:rPr>
        <w:t>年7月2日召开了现场评价工作安排部署会，于7月24日完成自评工作。绩效评价工作主要如下：</w:t>
      </w:r>
    </w:p>
    <w:p>
      <w:pPr>
        <w:spacing w:line="500" w:lineRule="exact"/>
        <w:jc w:val="left"/>
        <w:rPr>
          <w:rFonts w:ascii="仿宋" w:eastAsia="仿宋" w:hAnsi="仿宋" w:cs="宋体" w:hint="eastAsia"/>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en-US" w:eastAsia="zh-CN"/>
        </w:rPr>
        <w:t xml:space="preserve"> 1、</w:t>
      </w:r>
      <w:r>
        <w:rPr>
          <w:rFonts w:ascii="仿宋" w:eastAsia="仿宋" w:hAnsi="仿宋" w:cs="宋体" w:hint="eastAsia"/>
          <w:sz w:val="32"/>
          <w:szCs w:val="32"/>
        </w:rPr>
        <w:t>核实数据。对201</w:t>
      </w:r>
      <w:r>
        <w:rPr>
          <w:rFonts w:ascii="仿宋" w:eastAsia="仿宋" w:hAnsi="仿宋" w:cs="宋体" w:hint="eastAsia"/>
          <w:sz w:val="32"/>
          <w:szCs w:val="32"/>
          <w:lang w:val="en-US" w:eastAsia="zh-CN"/>
        </w:rPr>
        <w:t>9</w:t>
      </w:r>
      <w:r>
        <w:rPr>
          <w:rFonts w:ascii="仿宋" w:eastAsia="仿宋" w:hAnsi="仿宋" w:cs="宋体" w:hint="eastAsia"/>
          <w:sz w:val="32"/>
          <w:szCs w:val="32"/>
        </w:rPr>
        <w:t>年度部门整体支出数据的准确性、真实性进行核实，将201</w:t>
      </w:r>
      <w:r>
        <w:rPr>
          <w:rFonts w:ascii="仿宋" w:eastAsia="仿宋" w:hAnsi="仿宋" w:cs="宋体" w:hint="eastAsia"/>
          <w:sz w:val="32"/>
          <w:szCs w:val="32"/>
          <w:lang w:val="en-US" w:eastAsia="zh-CN"/>
        </w:rPr>
        <w:t>9</w:t>
      </w:r>
      <w:r>
        <w:rPr>
          <w:rFonts w:ascii="仿宋" w:eastAsia="仿宋" w:hAnsi="仿宋" w:cs="宋体" w:hint="eastAsia"/>
          <w:sz w:val="32"/>
          <w:szCs w:val="32"/>
        </w:rPr>
        <w:t>年度和201</w:t>
      </w:r>
      <w:r>
        <w:rPr>
          <w:rFonts w:ascii="仿宋" w:eastAsia="仿宋" w:hAnsi="仿宋" w:cs="宋体" w:hint="eastAsia"/>
          <w:sz w:val="32"/>
          <w:szCs w:val="32"/>
          <w:lang w:val="en-US" w:eastAsia="zh-CN"/>
        </w:rPr>
        <w:t>8</w:t>
      </w:r>
      <w:r>
        <w:rPr>
          <w:rFonts w:ascii="仿宋" w:eastAsia="仿宋" w:hAnsi="仿宋" w:cs="宋体" w:hint="eastAsia"/>
          <w:sz w:val="32"/>
          <w:szCs w:val="32"/>
        </w:rPr>
        <w:t>年度部门整体支出情况进行比较分析。</w:t>
      </w:r>
    </w:p>
    <w:p>
      <w:pPr>
        <w:spacing w:line="500" w:lineRule="exact"/>
        <w:jc w:val="left"/>
        <w:rPr>
          <w:rFonts w:ascii="仿宋" w:eastAsia="仿宋" w:hAnsi="仿宋" w:cs="宋体" w:hint="eastAsia"/>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en-US" w:eastAsia="zh-CN"/>
        </w:rPr>
        <w:t xml:space="preserve">   2、</w:t>
      </w:r>
      <w:r>
        <w:rPr>
          <w:rFonts w:ascii="仿宋" w:eastAsia="仿宋" w:hAnsi="仿宋" w:cs="宋体" w:hint="eastAsia"/>
          <w:sz w:val="32"/>
          <w:szCs w:val="32"/>
        </w:rPr>
        <w:t>查阅资料。查阅201</w:t>
      </w:r>
      <w:r>
        <w:rPr>
          <w:rFonts w:ascii="仿宋" w:eastAsia="仿宋" w:hAnsi="仿宋" w:cs="宋体" w:hint="eastAsia"/>
          <w:sz w:val="32"/>
          <w:szCs w:val="32"/>
          <w:lang w:val="en-US" w:eastAsia="zh-CN"/>
        </w:rPr>
        <w:t>9</w:t>
      </w:r>
      <w:r>
        <w:rPr>
          <w:rFonts w:ascii="仿宋" w:eastAsia="仿宋" w:hAnsi="仿宋" w:cs="宋体" w:hint="eastAsia"/>
          <w:sz w:val="32"/>
          <w:szCs w:val="32"/>
        </w:rPr>
        <w:t>年度预算安排、非税收入、预算追加、资金管理、经费支出、资产管理等相关文件资料和财务凭证。</w:t>
      </w:r>
    </w:p>
    <w:p>
      <w:pPr>
        <w:spacing w:line="500" w:lineRule="exact"/>
        <w:jc w:val="left"/>
        <w:rPr>
          <w:rFonts w:ascii="仿宋" w:eastAsia="仿宋" w:hAnsi="仿宋" w:cs="宋体" w:hint="eastAsia"/>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en-US" w:eastAsia="zh-CN"/>
        </w:rPr>
        <w:t>3、</w:t>
      </w:r>
      <w:r>
        <w:rPr>
          <w:rFonts w:ascii="仿宋" w:eastAsia="仿宋" w:hAnsi="仿宋" w:cs="宋体" w:hint="eastAsia"/>
          <w:sz w:val="32"/>
          <w:szCs w:val="32"/>
        </w:rPr>
        <w:t>实地查看。现场查看实物资产等。</w:t>
      </w:r>
    </w:p>
    <w:p>
      <w:pPr>
        <w:spacing w:line="500" w:lineRule="exact"/>
        <w:jc w:val="left"/>
        <w:rPr>
          <w:rFonts w:ascii="仿宋" w:eastAsia="仿宋" w:hAnsi="仿宋" w:cs="宋体" w:hint="eastAsia"/>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en-US" w:eastAsia="zh-CN"/>
        </w:rPr>
        <w:t>4、</w:t>
      </w:r>
      <w:r>
        <w:rPr>
          <w:rFonts w:ascii="仿宋" w:eastAsia="仿宋" w:hAnsi="仿宋" w:cs="宋体" w:hint="eastAsia"/>
          <w:sz w:val="32"/>
          <w:szCs w:val="32"/>
        </w:rPr>
        <w:t>发放调查问卷。对部门履行职责情况的公众满意度进行调查。</w:t>
      </w:r>
    </w:p>
    <w:p>
      <w:pPr>
        <w:spacing w:line="500" w:lineRule="exact"/>
        <w:jc w:val="left"/>
        <w:rPr>
          <w:rFonts w:ascii="仿宋" w:eastAsia="仿宋" w:hAnsi="仿宋" w:cs="宋体" w:hint="eastAsia"/>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en-US" w:eastAsia="zh-CN"/>
        </w:rPr>
        <w:t>5、</w:t>
      </w:r>
      <w:r>
        <w:rPr>
          <w:rFonts w:ascii="仿宋" w:eastAsia="仿宋" w:hAnsi="仿宋" w:cs="宋体" w:hint="eastAsia"/>
          <w:sz w:val="32"/>
          <w:szCs w:val="32"/>
        </w:rPr>
        <w:t>归纳汇总。对提供的材料及自评报告，结合现场评价情况进行综合分析、归纳汇总。</w:t>
      </w:r>
    </w:p>
    <w:p>
      <w:pPr>
        <w:spacing w:line="500" w:lineRule="exact"/>
        <w:jc w:val="left"/>
        <w:rPr>
          <w:rFonts w:ascii="仿宋" w:eastAsia="仿宋" w:hAnsi="仿宋" w:cs="宋体" w:hint="eastAsia"/>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en-US" w:eastAsia="zh-CN"/>
        </w:rPr>
        <w:t>6、</w:t>
      </w:r>
      <w:r>
        <w:rPr>
          <w:rFonts w:ascii="仿宋" w:eastAsia="仿宋" w:hAnsi="仿宋" w:cs="宋体" w:hint="eastAsia"/>
          <w:sz w:val="32"/>
          <w:szCs w:val="32"/>
        </w:rPr>
        <w:t>评价组对各项评价指标进行分析讨论。</w:t>
      </w:r>
    </w:p>
    <w:p>
      <w:pPr>
        <w:spacing w:line="500" w:lineRule="exact"/>
        <w:ind w:firstLine="640" w:firstLineChars="200"/>
        <w:jc w:val="left"/>
        <w:rPr>
          <w:rFonts w:ascii="仿宋" w:eastAsia="仿宋" w:hAnsi="仿宋" w:cs="宋体" w:hint="eastAsia"/>
          <w:sz w:val="32"/>
          <w:szCs w:val="32"/>
        </w:rPr>
      </w:pPr>
      <w:r>
        <w:rPr>
          <w:rFonts w:ascii="仿宋" w:eastAsia="仿宋" w:hAnsi="仿宋" w:cs="宋体" w:hint="eastAsia"/>
          <w:sz w:val="32"/>
          <w:szCs w:val="32"/>
          <w:lang w:val="en-US" w:eastAsia="zh-CN"/>
        </w:rPr>
        <w:t>7、</w:t>
      </w:r>
      <w:r>
        <w:rPr>
          <w:rFonts w:ascii="仿宋" w:eastAsia="仿宋" w:hAnsi="仿宋" w:cs="宋体" w:hint="eastAsia"/>
          <w:sz w:val="32"/>
          <w:szCs w:val="32"/>
        </w:rPr>
        <w:t>形成绩效评价报告。</w:t>
      </w:r>
    </w:p>
    <w:p>
      <w:pPr>
        <w:spacing w:line="500" w:lineRule="exact"/>
        <w:ind w:firstLine="640" w:firstLineChars="200"/>
        <w:jc w:val="left"/>
        <w:rPr>
          <w:rFonts w:ascii="仿宋" w:eastAsia="仿宋" w:hAnsi="仿宋" w:cs="宋体" w:hint="eastAsia"/>
          <w:b/>
          <w:sz w:val="32"/>
          <w:szCs w:val="32"/>
        </w:rPr>
      </w:pPr>
      <w:r>
        <w:rPr>
          <w:rFonts w:ascii="仿宋" w:eastAsia="仿宋" w:hAnsi="仿宋" w:cs="宋体" w:hint="eastAsia"/>
          <w:b/>
          <w:sz w:val="32"/>
          <w:szCs w:val="32"/>
        </w:rPr>
        <w:t>绩效评价的局限性</w:t>
      </w:r>
    </w:p>
    <w:p>
      <w:pPr>
        <w:spacing w:line="500" w:lineRule="exact"/>
        <w:ind w:firstLine="640" w:firstLineChars="200"/>
        <w:jc w:val="left"/>
        <w:rPr>
          <w:rFonts w:ascii="仿宋" w:eastAsia="仿宋" w:hAnsi="仿宋" w:cs="宋体" w:hint="eastAsia"/>
          <w:sz w:val="32"/>
          <w:szCs w:val="32"/>
        </w:rPr>
      </w:pPr>
      <w:r>
        <w:rPr>
          <w:rFonts w:ascii="仿宋" w:eastAsia="仿宋" w:hAnsi="仿宋" w:cs="宋体" w:hint="eastAsia"/>
          <w:sz w:val="32"/>
          <w:szCs w:val="32"/>
        </w:rPr>
        <w:t>（1）社会信息的不平等性，可能导致评价结果出现差异。如发放调查问卷时，面对社会公众，而社会公众对单位情况不了解，导致调查流于形式。</w:t>
      </w:r>
    </w:p>
    <w:p>
      <w:pPr>
        <w:spacing w:line="500" w:lineRule="exact"/>
        <w:ind w:firstLine="640" w:firstLineChars="200"/>
        <w:jc w:val="left"/>
        <w:rPr>
          <w:rFonts w:ascii="仿宋" w:eastAsia="仿宋" w:hAnsi="仿宋" w:cs="宋体" w:hint="eastAsia"/>
          <w:sz w:val="32"/>
          <w:szCs w:val="32"/>
        </w:rPr>
      </w:pPr>
      <w:r>
        <w:rPr>
          <w:rFonts w:ascii="仿宋" w:eastAsia="仿宋" w:hAnsi="仿宋" w:cs="宋体" w:hint="eastAsia"/>
          <w:sz w:val="32"/>
          <w:szCs w:val="32"/>
        </w:rPr>
        <w:t>（2）在设计绩效评价体系时目标的确定与量化往往带有较强的主观性与经验主义，这需要在评价过程中不断完善。</w:t>
      </w:r>
    </w:p>
    <w:p>
      <w:pPr>
        <w:spacing w:line="500" w:lineRule="exact"/>
        <w:ind w:firstLine="640" w:firstLineChars="200"/>
        <w:jc w:val="left"/>
        <w:rPr>
          <w:rFonts w:ascii="仿宋" w:eastAsia="仿宋" w:hAnsi="仿宋" w:cs="宋体" w:hint="eastAsia"/>
          <w:b/>
          <w:sz w:val="32"/>
          <w:szCs w:val="32"/>
        </w:rPr>
      </w:pPr>
      <w:r>
        <w:rPr>
          <w:rFonts w:ascii="仿宋" w:eastAsia="仿宋" w:hAnsi="仿宋" w:cs="宋体" w:hint="eastAsia"/>
          <w:b/>
          <w:sz w:val="32"/>
          <w:szCs w:val="32"/>
          <w:lang w:eastAsia="zh-CN"/>
        </w:rPr>
        <w:t>三、</w:t>
      </w:r>
      <w:r>
        <w:rPr>
          <w:rFonts w:ascii="仿宋" w:eastAsia="仿宋" w:hAnsi="仿宋" w:cs="宋体" w:hint="eastAsia"/>
          <w:b/>
          <w:sz w:val="32"/>
          <w:szCs w:val="32"/>
        </w:rPr>
        <w:t>部门整体支出绩效评价分析</w:t>
      </w:r>
    </w:p>
    <w:p>
      <w:pPr>
        <w:spacing w:line="500" w:lineRule="exact"/>
        <w:ind w:firstLine="640" w:firstLineChars="200"/>
        <w:jc w:val="left"/>
        <w:rPr>
          <w:rFonts w:ascii="仿宋" w:eastAsia="仿宋" w:hAnsi="仿宋" w:cs="宋体" w:hint="eastAsia"/>
          <w:b/>
          <w:sz w:val="32"/>
          <w:szCs w:val="32"/>
        </w:rPr>
      </w:pPr>
      <w:r>
        <w:rPr>
          <w:rFonts w:ascii="仿宋" w:eastAsia="仿宋" w:hAnsi="仿宋" w:cs="宋体" w:hint="eastAsia"/>
          <w:b/>
          <w:sz w:val="32"/>
          <w:szCs w:val="32"/>
        </w:rPr>
        <w:t>投入</w:t>
      </w:r>
    </w:p>
    <w:p>
      <w:pPr>
        <w:spacing w:line="500" w:lineRule="exact"/>
        <w:ind w:firstLine="640" w:firstLineChars="200"/>
        <w:jc w:val="left"/>
        <w:rPr>
          <w:rFonts w:ascii="仿宋" w:eastAsia="仿宋" w:hAnsi="仿宋" w:cs="宋体" w:hint="eastAsia"/>
          <w:b/>
          <w:bCs/>
          <w:sz w:val="32"/>
          <w:szCs w:val="32"/>
          <w:lang w:eastAsia="zh-CN"/>
        </w:rPr>
      </w:pPr>
      <w:r>
        <w:rPr>
          <w:rFonts w:ascii="仿宋" w:eastAsia="仿宋" w:hAnsi="仿宋" w:cs="宋体" w:hint="eastAsia"/>
          <w:b/>
          <w:bCs/>
          <w:sz w:val="32"/>
          <w:szCs w:val="32"/>
        </w:rPr>
        <w:t xml:space="preserve"> </w:t>
      </w:r>
      <w:r>
        <w:rPr>
          <w:rFonts w:ascii="仿宋" w:eastAsia="仿宋" w:hAnsi="仿宋" w:cs="宋体" w:hint="eastAsia"/>
          <w:b/>
          <w:bCs/>
          <w:sz w:val="32"/>
          <w:szCs w:val="32"/>
          <w:lang w:eastAsia="zh-CN"/>
        </w:rPr>
        <w:t>职责明确（</w:t>
      </w:r>
      <w:r>
        <w:rPr>
          <w:rFonts w:ascii="仿宋" w:eastAsia="仿宋" w:hAnsi="仿宋" w:cs="宋体" w:hint="eastAsia"/>
          <w:b/>
          <w:bCs/>
          <w:sz w:val="32"/>
          <w:szCs w:val="32"/>
          <w:lang w:val="en-US" w:eastAsia="zh-CN"/>
        </w:rPr>
        <w:t>1分</w:t>
      </w:r>
      <w:r>
        <w:rPr>
          <w:rFonts w:ascii="仿宋" w:eastAsia="仿宋" w:hAnsi="仿宋" w:cs="宋体" w:hint="eastAsia"/>
          <w:b/>
          <w:bCs/>
          <w:sz w:val="32"/>
          <w:szCs w:val="32"/>
          <w:lang w:eastAsia="zh-CN"/>
        </w:rPr>
        <w:t>）</w:t>
      </w:r>
    </w:p>
    <w:p>
      <w:pPr>
        <w:spacing w:line="500" w:lineRule="exact"/>
        <w:ind w:firstLine="640" w:firstLineChars="200"/>
        <w:jc w:val="left"/>
        <w:rPr>
          <w:rFonts w:ascii="仿宋" w:eastAsia="仿宋" w:hAnsi="仿宋" w:cs="Arial"/>
          <w:b w:val="0"/>
          <w:bCs/>
          <w:kern w:val="0"/>
          <w:sz w:val="32"/>
          <w:szCs w:val="32"/>
        </w:rPr>
      </w:pPr>
      <w:r>
        <w:rPr>
          <w:rFonts w:ascii="仿宋" w:eastAsia="仿宋" w:hAnsi="仿宋" w:cs="宋体" w:hint="eastAsia"/>
          <w:b w:val="0"/>
          <w:bCs/>
          <w:sz w:val="32"/>
          <w:szCs w:val="32"/>
          <w:lang w:eastAsia="zh-CN"/>
        </w:rPr>
        <w:t>我局的</w:t>
      </w:r>
      <w:r>
        <w:rPr>
          <w:rFonts w:ascii="仿宋" w:eastAsia="仿宋" w:hAnsi="仿宋" w:cs="Arial"/>
          <w:b w:val="0"/>
          <w:bCs/>
          <w:kern w:val="0"/>
          <w:sz w:val="32"/>
          <w:szCs w:val="32"/>
        </w:rPr>
        <w:t>部门的职责设定符合“三定”方案中所赋予的职责</w:t>
      </w:r>
      <w:r>
        <w:rPr>
          <w:rFonts w:ascii="仿宋" w:eastAsia="仿宋" w:hAnsi="仿宋" w:cs="Arial" w:hint="eastAsia"/>
          <w:b w:val="0"/>
          <w:bCs/>
          <w:kern w:val="0"/>
          <w:sz w:val="32"/>
          <w:szCs w:val="32"/>
        </w:rPr>
        <w:t>和年度承担的重点工作</w:t>
      </w:r>
      <w:r>
        <w:rPr>
          <w:rFonts w:ascii="仿宋" w:eastAsia="仿宋" w:hAnsi="仿宋" w:cs="Arial"/>
          <w:b w:val="0"/>
          <w:bCs/>
          <w:kern w:val="0"/>
          <w:sz w:val="32"/>
          <w:szCs w:val="32"/>
        </w:rPr>
        <w:t>，用以反映和评价部门工作的目的性与计划性。</w:t>
      </w:r>
    </w:p>
    <w:p>
      <w:pPr>
        <w:spacing w:line="500" w:lineRule="exact"/>
        <w:ind w:firstLine="800" w:firstLineChars="250"/>
        <w:jc w:val="left"/>
        <w:rPr>
          <w:rFonts w:ascii="仿宋" w:eastAsia="仿宋" w:hAnsi="仿宋" w:cs="宋体" w:hint="eastAsia"/>
          <w:color w:val="000000"/>
          <w:sz w:val="32"/>
          <w:szCs w:val="32"/>
        </w:rPr>
      </w:pPr>
      <w:r>
        <w:rPr>
          <w:rFonts w:ascii="仿宋" w:eastAsia="仿宋" w:hAnsi="仿宋" w:cs="宋体" w:hint="eastAsia"/>
          <w:color w:val="000000"/>
          <w:sz w:val="32"/>
          <w:szCs w:val="32"/>
        </w:rPr>
        <w:t>本项指标</w:t>
      </w:r>
      <w:r>
        <w:rPr>
          <w:rFonts w:ascii="仿宋" w:eastAsia="仿宋" w:hAnsi="仿宋" w:cs="宋体" w:hint="eastAsia"/>
          <w:color w:val="000000"/>
          <w:sz w:val="32"/>
          <w:szCs w:val="32"/>
          <w:lang w:eastAsia="zh-CN"/>
        </w:rPr>
        <w:t>符合，</w:t>
      </w:r>
      <w:r>
        <w:rPr>
          <w:rFonts w:ascii="仿宋" w:eastAsia="仿宋" w:hAnsi="仿宋" w:cs="宋体" w:hint="eastAsia"/>
          <w:color w:val="000000"/>
          <w:sz w:val="32"/>
          <w:szCs w:val="32"/>
        </w:rPr>
        <w:t>得</w:t>
      </w:r>
      <w:r>
        <w:rPr>
          <w:rFonts w:ascii="仿宋" w:eastAsia="仿宋" w:hAnsi="仿宋" w:cs="宋体" w:hint="eastAsia"/>
          <w:color w:val="000000"/>
          <w:sz w:val="32"/>
          <w:szCs w:val="32"/>
          <w:lang w:val="en-US" w:eastAsia="zh-CN"/>
        </w:rPr>
        <w:t>1</w:t>
      </w:r>
      <w:r>
        <w:rPr>
          <w:rFonts w:ascii="仿宋" w:eastAsia="仿宋" w:hAnsi="仿宋" w:cs="宋体" w:hint="eastAsia"/>
          <w:color w:val="000000"/>
          <w:sz w:val="32"/>
          <w:szCs w:val="32"/>
        </w:rPr>
        <w:t>分</w:t>
      </w:r>
    </w:p>
    <w:p>
      <w:pPr>
        <w:spacing w:line="500" w:lineRule="exact"/>
        <w:ind w:firstLine="640" w:firstLineChars="200"/>
        <w:jc w:val="left"/>
        <w:rPr>
          <w:rFonts w:ascii="仿宋" w:eastAsia="仿宋" w:hAnsi="仿宋" w:cs="Arial" w:hint="default"/>
          <w:b/>
          <w:bCs/>
          <w:kern w:val="0"/>
          <w:sz w:val="32"/>
          <w:szCs w:val="32"/>
          <w:lang w:val="en-US" w:eastAsia="zh-CN"/>
        </w:rPr>
      </w:pPr>
      <w:r>
        <w:rPr>
          <w:rFonts w:ascii="仿宋" w:eastAsia="仿宋" w:hAnsi="仿宋" w:cs="宋体" w:hint="eastAsia"/>
          <w:b/>
          <w:bCs/>
          <w:sz w:val="32"/>
          <w:szCs w:val="32"/>
          <w:lang w:val="en-US" w:eastAsia="zh-CN"/>
        </w:rPr>
        <w:t>活动合规性 （1分）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部门的活动</w:t>
      </w:r>
      <w:r>
        <w:rPr>
          <w:rFonts w:ascii="仿宋" w:eastAsia="仿宋" w:hAnsi="仿宋" w:cs="Arial" w:hint="eastAsia"/>
          <w:kern w:val="0"/>
          <w:sz w:val="32"/>
          <w:szCs w:val="32"/>
          <w:lang w:eastAsia="zh-CN"/>
        </w:rPr>
        <w:t>均</w:t>
      </w:r>
      <w:r>
        <w:rPr>
          <w:rFonts w:ascii="仿宋" w:eastAsia="仿宋" w:hAnsi="仿宋" w:cs="Arial"/>
          <w:kern w:val="0"/>
          <w:sz w:val="32"/>
          <w:szCs w:val="32"/>
        </w:rPr>
        <w:t>在职责范围之内并符合部门中长期规划，用以反映和评价部门活动目标与部门履职、年度工作任务的相符性情况。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hint="eastAsia"/>
          <w:kern w:val="0"/>
          <w:sz w:val="32"/>
          <w:szCs w:val="32"/>
        </w:rPr>
        <w:t>1.</w:t>
      </w:r>
      <w:r>
        <w:rPr>
          <w:rFonts w:ascii="仿宋" w:eastAsia="仿宋" w:hAnsi="仿宋" w:cs="Arial"/>
          <w:kern w:val="0"/>
          <w:sz w:val="32"/>
          <w:szCs w:val="32"/>
        </w:rPr>
        <w:t>部门活动的设定在部门所确定的职责范围之内；</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hint="eastAsia"/>
          <w:sz w:val="32"/>
          <w:szCs w:val="32"/>
        </w:rPr>
      </w:pPr>
      <w:r>
        <w:rPr>
          <w:rFonts w:ascii="仿宋" w:eastAsia="仿宋" w:hAnsi="仿宋" w:cs="Arial" w:hint="eastAsia"/>
          <w:kern w:val="0"/>
          <w:sz w:val="32"/>
          <w:szCs w:val="32"/>
        </w:rPr>
        <w:t>2.</w:t>
      </w:r>
      <w:r>
        <w:rPr>
          <w:rFonts w:ascii="仿宋" w:eastAsia="仿宋" w:hAnsi="仿宋" w:cs="Arial"/>
          <w:kern w:val="0"/>
          <w:sz w:val="32"/>
          <w:szCs w:val="32"/>
        </w:rPr>
        <w:t>部门活动符合</w:t>
      </w:r>
      <w:r>
        <w:rPr>
          <w:rFonts w:ascii="仿宋" w:eastAsia="仿宋" w:hAnsi="仿宋" w:cs="Arial" w:hint="eastAsia"/>
          <w:kern w:val="0"/>
          <w:sz w:val="32"/>
          <w:szCs w:val="32"/>
        </w:rPr>
        <w:t>市</w:t>
      </w:r>
      <w:r>
        <w:rPr>
          <w:rFonts w:ascii="仿宋" w:eastAsia="仿宋" w:hAnsi="仿宋" w:cs="Arial"/>
          <w:kern w:val="0"/>
          <w:sz w:val="32"/>
          <w:szCs w:val="32"/>
        </w:rPr>
        <w:t>委、</w:t>
      </w:r>
      <w:r>
        <w:rPr>
          <w:rFonts w:ascii="仿宋" w:eastAsia="仿宋" w:hAnsi="仿宋" w:cs="Arial" w:hint="eastAsia"/>
          <w:kern w:val="0"/>
          <w:sz w:val="32"/>
          <w:szCs w:val="32"/>
        </w:rPr>
        <w:t>市</w:t>
      </w:r>
      <w:r>
        <w:rPr>
          <w:rFonts w:ascii="仿宋" w:eastAsia="仿宋" w:hAnsi="仿宋" w:cs="Arial"/>
          <w:kern w:val="0"/>
          <w:sz w:val="32"/>
          <w:szCs w:val="32"/>
        </w:rPr>
        <w:t>政府的发展规划及本部门的年度工作安排与发展规划。</w:t>
      </w:r>
    </w:p>
    <w:p>
      <w:pPr>
        <w:spacing w:line="500" w:lineRule="exact"/>
        <w:ind w:firstLine="640" w:firstLineChars="200"/>
        <w:jc w:val="left"/>
        <w:rPr>
          <w:rFonts w:ascii="仿宋" w:eastAsia="仿宋" w:hAnsi="仿宋" w:cs="宋体" w:hint="eastAsia"/>
          <w:color w:val="000000"/>
          <w:sz w:val="32"/>
          <w:szCs w:val="32"/>
        </w:rPr>
      </w:pPr>
      <w:r>
        <w:rPr>
          <w:rFonts w:ascii="仿宋" w:eastAsia="仿宋" w:hAnsi="仿宋" w:cs="宋体" w:hint="eastAsia"/>
          <w:color w:val="000000"/>
          <w:sz w:val="32"/>
          <w:szCs w:val="32"/>
        </w:rPr>
        <w:t>本项指标</w:t>
      </w:r>
      <w:r>
        <w:rPr>
          <w:rFonts w:ascii="仿宋" w:eastAsia="仿宋" w:hAnsi="仿宋" w:cs="宋体" w:hint="eastAsia"/>
          <w:color w:val="000000"/>
          <w:sz w:val="32"/>
          <w:szCs w:val="32"/>
          <w:lang w:eastAsia="zh-CN"/>
        </w:rPr>
        <w:t>全部符合，</w:t>
      </w:r>
      <w:r>
        <w:rPr>
          <w:rFonts w:ascii="仿宋" w:eastAsia="仿宋" w:hAnsi="仿宋" w:cs="宋体" w:hint="eastAsia"/>
          <w:color w:val="000000"/>
          <w:sz w:val="32"/>
          <w:szCs w:val="32"/>
        </w:rPr>
        <w:t>得</w:t>
      </w:r>
      <w:r>
        <w:rPr>
          <w:rFonts w:ascii="仿宋" w:eastAsia="仿宋" w:hAnsi="仿宋" w:cs="宋体" w:hint="eastAsia"/>
          <w:color w:val="000000"/>
          <w:sz w:val="32"/>
          <w:szCs w:val="32"/>
          <w:lang w:val="en-US" w:eastAsia="zh-CN"/>
        </w:rPr>
        <w:t>1</w:t>
      </w:r>
      <w:r>
        <w:rPr>
          <w:rFonts w:ascii="仿宋" w:eastAsia="仿宋" w:hAnsi="仿宋" w:cs="宋体" w:hint="eastAsia"/>
          <w:color w:val="000000"/>
          <w:sz w:val="32"/>
          <w:szCs w:val="32"/>
        </w:rPr>
        <w:t>分</w:t>
      </w:r>
    </w:p>
    <w:p>
      <w:pPr>
        <w:spacing w:line="500" w:lineRule="exact"/>
        <w:ind w:firstLine="640" w:firstLineChars="200"/>
        <w:jc w:val="left"/>
        <w:rPr>
          <w:rFonts w:ascii="仿宋" w:eastAsia="仿宋" w:hAnsi="仿宋" w:cs="宋体" w:hint="eastAsia"/>
          <w:b/>
          <w:bCs/>
          <w:sz w:val="32"/>
          <w:szCs w:val="32"/>
          <w:lang w:val="en-US" w:eastAsia="zh-CN"/>
        </w:rPr>
      </w:pPr>
      <w:r>
        <w:rPr>
          <w:rFonts w:ascii="仿宋" w:eastAsia="仿宋" w:hAnsi="仿宋" w:cs="宋体" w:hint="eastAsia"/>
          <w:b/>
          <w:bCs/>
          <w:sz w:val="32"/>
          <w:szCs w:val="32"/>
          <w:lang w:val="en-US" w:eastAsia="zh-CN"/>
        </w:rPr>
        <w:t>活动合理性 （1分）</w:t>
      </w:r>
    </w:p>
    <w:p>
      <w:pPr>
        <w:spacing w:line="500" w:lineRule="exact"/>
        <w:ind w:firstLine="640" w:firstLineChars="200"/>
        <w:jc w:val="left"/>
        <w:rPr>
          <w:rFonts w:ascii="仿宋" w:eastAsia="仿宋" w:hAnsi="仿宋" w:cs="宋体"/>
          <w:kern w:val="0"/>
          <w:sz w:val="32"/>
          <w:szCs w:val="32"/>
        </w:rPr>
      </w:pPr>
      <w:r>
        <w:rPr>
          <w:rFonts w:ascii="仿宋" w:eastAsia="仿宋" w:hAnsi="仿宋" w:cs="Arial"/>
          <w:kern w:val="0"/>
          <w:sz w:val="32"/>
          <w:szCs w:val="32"/>
        </w:rPr>
        <w:t>部门所设立的活动明确合理、活动的关键性指标设置可衡量，用以反映和评价部门活动目标设定的合理性。</w:t>
      </w:r>
    </w:p>
    <w:p>
      <w:pPr>
        <w:keepNext w:val="0"/>
        <w:keepLines w:val="0"/>
        <w:pageBreakBefore w:val="0"/>
        <w:widowControl/>
        <w:kinsoku/>
        <w:wordWrap/>
        <w:overflowPunct/>
        <w:topLinePunct w:val="0"/>
        <w:autoSpaceDE/>
        <w:autoSpaceDN/>
        <w:bidi w:val="0"/>
        <w:adjustRightInd/>
        <w:snapToGrid/>
        <w:spacing w:line="580" w:lineRule="atLeast"/>
        <w:jc w:val="left"/>
        <w:textAlignment w:val="auto"/>
        <w:rPr>
          <w:rFonts w:ascii="仿宋" w:eastAsia="仿宋" w:hAnsi="仿宋" w:cs="宋体"/>
          <w:kern w:val="0"/>
          <w:sz w:val="32"/>
          <w:szCs w:val="32"/>
        </w:rPr>
      </w:pPr>
      <w:r>
        <w:rPr>
          <w:rFonts w:ascii="仿宋" w:eastAsia="仿宋" w:hAnsi="仿宋" w:cs="Arial" w:hint="eastAsia"/>
          <w:kern w:val="0"/>
          <w:sz w:val="32"/>
          <w:szCs w:val="32"/>
          <w:lang w:val="en-US" w:eastAsia="zh-CN"/>
        </w:rPr>
        <w:t xml:space="preserve">    1、</w:t>
      </w:r>
      <w:r>
        <w:rPr>
          <w:rFonts w:ascii="仿宋" w:eastAsia="仿宋" w:hAnsi="仿宋" w:cs="Arial"/>
          <w:kern w:val="0"/>
          <w:sz w:val="32"/>
          <w:szCs w:val="32"/>
        </w:rPr>
        <w:t>活动目标的设定是可量化的，可通过清晰、可衡量的关键指标值予以体现；</w:t>
      </w:r>
    </w:p>
    <w:p>
      <w:pPr>
        <w:keepNext w:val="0"/>
        <w:keepLines w:val="0"/>
        <w:pageBreakBefore w:val="0"/>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在活动目标设定时，将关键指标明细分解为具体的达成目标与工作任务。</w:t>
      </w:r>
    </w:p>
    <w:p>
      <w:pPr>
        <w:spacing w:line="500" w:lineRule="exact"/>
        <w:ind w:firstLine="640" w:firstLineChars="200"/>
        <w:jc w:val="left"/>
        <w:rPr>
          <w:rFonts w:ascii="仿宋" w:eastAsia="仿宋" w:hAnsi="仿宋" w:cs="宋体" w:hint="eastAsia"/>
          <w:color w:val="000000"/>
          <w:sz w:val="32"/>
          <w:szCs w:val="32"/>
        </w:rPr>
      </w:pPr>
      <w:r>
        <w:rPr>
          <w:rFonts w:ascii="仿宋" w:eastAsia="仿宋" w:hAnsi="仿宋" w:cs="宋体" w:hint="eastAsia"/>
          <w:color w:val="000000"/>
          <w:sz w:val="32"/>
          <w:szCs w:val="32"/>
        </w:rPr>
        <w:t>本项指标</w:t>
      </w:r>
      <w:r>
        <w:rPr>
          <w:rFonts w:ascii="仿宋" w:eastAsia="仿宋" w:hAnsi="仿宋" w:cs="宋体" w:hint="eastAsia"/>
          <w:color w:val="000000"/>
          <w:sz w:val="32"/>
          <w:szCs w:val="32"/>
          <w:lang w:eastAsia="zh-CN"/>
        </w:rPr>
        <w:t>全部符合，</w:t>
      </w:r>
      <w:r>
        <w:rPr>
          <w:rFonts w:ascii="仿宋" w:eastAsia="仿宋" w:hAnsi="仿宋" w:cs="宋体" w:hint="eastAsia"/>
          <w:color w:val="000000"/>
          <w:sz w:val="32"/>
          <w:szCs w:val="32"/>
        </w:rPr>
        <w:t>得</w:t>
      </w:r>
      <w:r>
        <w:rPr>
          <w:rFonts w:ascii="仿宋" w:eastAsia="仿宋" w:hAnsi="仿宋" w:cs="宋体" w:hint="eastAsia"/>
          <w:color w:val="000000"/>
          <w:sz w:val="32"/>
          <w:szCs w:val="32"/>
          <w:lang w:val="en-US" w:eastAsia="zh-CN"/>
        </w:rPr>
        <w:t>1</w:t>
      </w:r>
      <w:r>
        <w:rPr>
          <w:rFonts w:ascii="仿宋" w:eastAsia="仿宋" w:hAnsi="仿宋" w:cs="宋体" w:hint="eastAsia"/>
          <w:color w:val="000000"/>
          <w:sz w:val="32"/>
          <w:szCs w:val="32"/>
        </w:rPr>
        <w:t>分</w:t>
      </w:r>
    </w:p>
    <w:p>
      <w:pPr>
        <w:spacing w:line="500" w:lineRule="exact"/>
        <w:ind w:firstLine="640" w:firstLineChars="200"/>
        <w:jc w:val="left"/>
        <w:rPr>
          <w:rFonts w:ascii="仿宋" w:eastAsia="仿宋" w:hAnsi="仿宋" w:cs="仿宋" w:hint="eastAsia"/>
          <w:b/>
          <w:bCs/>
          <w:kern w:val="0"/>
          <w:sz w:val="32"/>
          <w:szCs w:val="32"/>
        </w:rPr>
      </w:pPr>
      <w:r>
        <w:rPr>
          <w:rFonts w:ascii="仿宋" w:eastAsia="仿宋" w:hAnsi="仿宋" w:cs="仿宋" w:hint="eastAsia"/>
          <w:b/>
          <w:bCs/>
          <w:kern w:val="0"/>
          <w:sz w:val="32"/>
          <w:szCs w:val="32"/>
        </w:rPr>
        <w:t>目标覆盖率（1分）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部门年度申报绩效目标项目资金额与部门项目预算资金总额的比率，用以反映部门落实财政部门绩效目标申报要求的资金覆盖情况。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rPr>
      </w:pPr>
      <w:r>
        <w:rPr>
          <w:rFonts w:ascii="仿宋" w:eastAsia="仿宋" w:hAnsi="仿宋" w:cs="Arial" w:hint="eastAsia"/>
          <w:kern w:val="0"/>
          <w:sz w:val="32"/>
          <w:szCs w:val="32"/>
        </w:rPr>
        <w:t>覆盖率=</w:t>
      </w:r>
      <w:r>
        <w:rPr>
          <w:rFonts w:ascii="仿宋" w:eastAsia="仿宋" w:hAnsi="仿宋" w:cs="Arial" w:hint="eastAsia"/>
          <w:kern w:val="0"/>
          <w:sz w:val="32"/>
          <w:szCs w:val="32"/>
          <w:lang w:val="en-US" w:eastAsia="zh-CN"/>
        </w:rPr>
        <w:t>372万</w:t>
      </w:r>
      <w:r>
        <w:rPr>
          <w:rFonts w:ascii="仿宋" w:eastAsia="仿宋" w:hAnsi="仿宋" w:cs="Arial" w:hint="eastAsia"/>
          <w:kern w:val="0"/>
          <w:sz w:val="32"/>
          <w:szCs w:val="32"/>
        </w:rPr>
        <w:t>/</w:t>
      </w:r>
      <w:r>
        <w:rPr>
          <w:rFonts w:ascii="仿宋" w:eastAsia="仿宋" w:hAnsi="仿宋" w:cs="Arial" w:hint="eastAsia"/>
          <w:kern w:val="0"/>
          <w:sz w:val="32"/>
          <w:szCs w:val="32"/>
          <w:lang w:val="en-US" w:eastAsia="zh-CN"/>
        </w:rPr>
        <w:t>372</w:t>
      </w:r>
      <w:r>
        <w:rPr>
          <w:rFonts w:ascii="仿宋" w:eastAsia="仿宋" w:hAnsi="仿宋" w:cs="Arial" w:hint="eastAsia"/>
          <w:kern w:val="0"/>
          <w:sz w:val="32"/>
          <w:szCs w:val="32"/>
        </w:rPr>
        <w:t>×100%</w:t>
      </w:r>
    </w:p>
    <w:p>
      <w:pPr>
        <w:keepNext w:val="0"/>
        <w:keepLines w:val="0"/>
        <w:pageBreakBefore w:val="0"/>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Arial" w:hint="eastAsia"/>
          <w:kern w:val="0"/>
          <w:sz w:val="32"/>
          <w:szCs w:val="32"/>
        </w:rPr>
      </w:pPr>
      <w:r>
        <w:rPr>
          <w:rFonts w:ascii="仿宋" w:eastAsia="仿宋" w:hAnsi="仿宋" w:cs="Arial" w:hint="eastAsia"/>
          <w:kern w:val="0"/>
          <w:sz w:val="32"/>
          <w:szCs w:val="32"/>
          <w:lang w:eastAsia="zh-CN"/>
        </w:rPr>
        <w:t>本项</w:t>
      </w:r>
      <w:r>
        <w:rPr>
          <w:rFonts w:ascii="仿宋" w:eastAsia="仿宋" w:hAnsi="仿宋" w:cs="Arial" w:hint="eastAsia"/>
          <w:kern w:val="0"/>
          <w:sz w:val="32"/>
          <w:szCs w:val="32"/>
        </w:rPr>
        <w:t>达到目标值</w:t>
      </w:r>
      <w:r>
        <w:rPr>
          <w:rFonts w:ascii="仿宋" w:eastAsia="仿宋" w:hAnsi="仿宋" w:cs="Arial" w:hint="eastAsia"/>
          <w:kern w:val="0"/>
          <w:sz w:val="32"/>
          <w:szCs w:val="32"/>
          <w:lang w:eastAsia="zh-CN"/>
        </w:rPr>
        <w:t>，</w:t>
      </w:r>
      <w:r>
        <w:rPr>
          <w:rFonts w:ascii="仿宋" w:eastAsia="仿宋" w:hAnsi="仿宋" w:cs="Arial" w:hint="eastAsia"/>
          <w:kern w:val="0"/>
          <w:sz w:val="32"/>
          <w:szCs w:val="32"/>
        </w:rPr>
        <w:t>得1分</w:t>
      </w:r>
    </w:p>
    <w:p>
      <w:pPr>
        <w:keepNext w:val="0"/>
        <w:keepLines w:val="0"/>
        <w:pageBreakBefore w:val="0"/>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仿宋" w:hint="eastAsia"/>
          <w:b/>
          <w:bCs/>
          <w:kern w:val="0"/>
          <w:sz w:val="32"/>
          <w:szCs w:val="32"/>
        </w:rPr>
      </w:pPr>
      <w:r>
        <w:rPr>
          <w:rFonts w:ascii="仿宋" w:eastAsia="仿宋" w:hAnsi="仿宋" w:cs="仿宋" w:hint="eastAsia"/>
          <w:b/>
          <w:bCs/>
          <w:kern w:val="0"/>
          <w:sz w:val="32"/>
          <w:szCs w:val="32"/>
        </w:rPr>
        <w:t>目标管理创新（1分）</w:t>
      </w:r>
    </w:p>
    <w:p>
      <w:pPr>
        <w:keepNext w:val="0"/>
        <w:keepLines w:val="0"/>
        <w:pageBreakBefore w:val="0"/>
        <w:widowControl/>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仿宋" w:hint="eastAsia"/>
          <w:kern w:val="0"/>
          <w:sz w:val="32"/>
          <w:szCs w:val="32"/>
        </w:rPr>
      </w:pPr>
      <w:r>
        <w:rPr>
          <w:rFonts w:ascii="仿宋" w:eastAsia="仿宋" w:hAnsi="仿宋" w:cs="仿宋" w:hint="eastAsia"/>
          <w:kern w:val="0"/>
          <w:sz w:val="32"/>
          <w:szCs w:val="32"/>
        </w:rPr>
        <w:t>部门编报整体绩效目标和申报项目绩效目标的数量超过规定的要求。用以反映和考核部门绩效目标管理创新工作情况。</w:t>
      </w:r>
    </w:p>
    <w:p>
      <w:pPr>
        <w:keepNext w:val="0"/>
        <w:keepLines w:val="0"/>
        <w:pageBreakBefore w:val="0"/>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仿宋" w:hint="eastAsia"/>
          <w:kern w:val="0"/>
          <w:sz w:val="32"/>
          <w:szCs w:val="32"/>
        </w:rPr>
      </w:pPr>
      <w:r>
        <w:rPr>
          <w:rFonts w:ascii="仿宋" w:eastAsia="仿宋" w:hAnsi="仿宋" w:cs="仿宋" w:hint="eastAsia"/>
          <w:kern w:val="0"/>
          <w:sz w:val="32"/>
          <w:szCs w:val="32"/>
        </w:rPr>
        <w:t>项目绩效目标创新=部门绩效目标编报数量-按财政部门要求的绩效目标填报数量</w:t>
      </w:r>
    </w:p>
    <w:p>
      <w:pPr>
        <w:keepNext w:val="0"/>
        <w:keepLines w:val="0"/>
        <w:pageBreakBefore w:val="0"/>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仿宋" w:hint="eastAsia"/>
          <w:kern w:val="0"/>
          <w:sz w:val="32"/>
          <w:szCs w:val="32"/>
          <w:lang w:eastAsia="zh-CN"/>
        </w:rPr>
      </w:pPr>
      <w:r>
        <w:rPr>
          <w:rFonts w:ascii="仿宋" w:eastAsia="仿宋" w:hAnsi="仿宋" w:cs="仿宋" w:hint="eastAsia"/>
          <w:kern w:val="0"/>
          <w:sz w:val="32"/>
          <w:szCs w:val="32"/>
          <w:lang w:eastAsia="zh-CN"/>
        </w:rPr>
        <w:t>此项无创新，不得分。</w:t>
      </w:r>
    </w:p>
    <w:p>
      <w:pPr>
        <w:keepNext w:val="0"/>
        <w:keepLines w:val="0"/>
        <w:pageBreakBefore w:val="0"/>
        <w:kinsoku/>
        <w:wordWrap/>
        <w:overflowPunct/>
        <w:topLinePunct w:val="0"/>
        <w:autoSpaceDE/>
        <w:autoSpaceDN/>
        <w:bidi w:val="0"/>
        <w:adjustRightInd/>
        <w:snapToGrid/>
        <w:spacing w:line="580" w:lineRule="atLeast"/>
        <w:ind w:firstLine="640" w:firstLineChars="200"/>
        <w:jc w:val="left"/>
        <w:textAlignment w:val="auto"/>
        <w:rPr>
          <w:rFonts w:ascii="仿宋" w:eastAsia="仿宋" w:hAnsi="仿宋" w:cs="Arial"/>
          <w:b/>
          <w:bCs/>
          <w:kern w:val="0"/>
          <w:sz w:val="32"/>
          <w:szCs w:val="32"/>
        </w:rPr>
      </w:pPr>
      <w:r>
        <w:rPr>
          <w:rFonts w:ascii="仿宋" w:eastAsia="仿宋" w:hAnsi="仿宋" w:cs="Arial" w:hint="eastAsia"/>
          <w:b/>
          <w:bCs/>
          <w:kern w:val="0"/>
          <w:sz w:val="32"/>
          <w:szCs w:val="32"/>
        </w:rPr>
        <w:t>财政供养人员</w:t>
      </w:r>
      <w:r>
        <w:rPr>
          <w:rFonts w:ascii="仿宋" w:eastAsia="仿宋" w:hAnsi="仿宋" w:cs="Arial"/>
          <w:b/>
          <w:bCs/>
          <w:kern w:val="0"/>
          <w:sz w:val="32"/>
          <w:szCs w:val="32"/>
        </w:rPr>
        <w:t>控制率（</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部门本年度实际在职人员数与编制数的比率，用以反映和评价部门对人员成本的控制程度。</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在职人员控制率</w:t>
      </w:r>
      <w:r>
        <w:rPr>
          <w:rFonts w:ascii="仿宋" w:eastAsia="仿宋" w:hAnsi="仿宋" w:cs="Arial" w:hint="eastAsia"/>
          <w:kern w:val="0"/>
          <w:sz w:val="32"/>
          <w:szCs w:val="32"/>
        </w:rPr>
        <w:t>=</w:t>
      </w:r>
      <w:r>
        <w:rPr>
          <w:rFonts w:ascii="仿宋" w:eastAsia="仿宋" w:hAnsi="仿宋" w:cs="Arial"/>
          <w:kern w:val="0"/>
          <w:sz w:val="32"/>
          <w:szCs w:val="32"/>
        </w:rPr>
        <w:t>（在职人员数</w:t>
      </w:r>
      <w:r>
        <w:rPr>
          <w:rFonts w:ascii="仿宋" w:eastAsia="仿宋" w:hAnsi="仿宋" w:cs="Arial" w:hint="eastAsia"/>
          <w:kern w:val="0"/>
          <w:sz w:val="32"/>
          <w:szCs w:val="32"/>
        </w:rPr>
        <w:t>/</w:t>
      </w:r>
      <w:r>
        <w:rPr>
          <w:rFonts w:ascii="仿宋" w:eastAsia="仿宋" w:hAnsi="仿宋" w:cs="Arial"/>
          <w:kern w:val="0"/>
          <w:sz w:val="32"/>
          <w:szCs w:val="32"/>
        </w:rPr>
        <w:t>编制数）×</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仿宋" w:hint="eastAsia"/>
          <w:b w:val="0"/>
          <w:bCs w:val="0"/>
          <w:kern w:val="0"/>
          <w:sz w:val="32"/>
          <w:szCs w:val="32"/>
          <w:lang w:eastAsia="zh-CN"/>
        </w:rPr>
        <w:t>我局</w:t>
      </w:r>
      <w:r>
        <w:rPr>
          <w:rFonts w:ascii="仿宋" w:eastAsia="仿宋" w:hAnsi="仿宋" w:cs="Arial"/>
          <w:b w:val="0"/>
          <w:bCs w:val="0"/>
          <w:kern w:val="0"/>
          <w:sz w:val="32"/>
          <w:szCs w:val="32"/>
        </w:rPr>
        <w:t>在</w:t>
      </w:r>
      <w:r>
        <w:rPr>
          <w:rFonts w:ascii="仿宋" w:eastAsia="仿宋" w:hAnsi="仿宋" w:cs="Arial"/>
          <w:kern w:val="0"/>
          <w:sz w:val="32"/>
          <w:szCs w:val="32"/>
        </w:rPr>
        <w:t>职人员控制率</w:t>
      </w:r>
      <w:r>
        <w:rPr>
          <w:rFonts w:ascii="仿宋" w:eastAsia="仿宋" w:hAnsi="仿宋" w:cs="Arial" w:hint="eastAsia"/>
          <w:kern w:val="0"/>
          <w:sz w:val="32"/>
          <w:szCs w:val="32"/>
          <w:lang w:val="en-US" w:eastAsia="zh-CN"/>
        </w:rPr>
        <w:t>=92/115=80%</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此项达到目标值，得3分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bCs/>
          <w:kern w:val="0"/>
          <w:sz w:val="32"/>
          <w:szCs w:val="32"/>
          <w:lang w:val="en-US" w:eastAsia="zh-CN"/>
        </w:rPr>
      </w:pPr>
      <w:r>
        <w:rPr>
          <w:rFonts w:ascii="仿宋" w:eastAsia="仿宋" w:hAnsi="仿宋" w:cs="Arial" w:hint="eastAsia"/>
          <w:b/>
          <w:bCs/>
          <w:kern w:val="0"/>
          <w:sz w:val="32"/>
          <w:szCs w:val="32"/>
        </w:rPr>
        <w:t>“三公”经费</w:t>
      </w:r>
      <w:r>
        <w:rPr>
          <w:rFonts w:ascii="仿宋" w:eastAsia="仿宋" w:hAnsi="仿宋" w:cs="Arial" w:hint="eastAsia"/>
          <w:b/>
          <w:bCs/>
          <w:kern w:val="0"/>
          <w:sz w:val="32"/>
          <w:szCs w:val="32"/>
        </w:rPr>
        <w:t>变动率（4分）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部门本年度</w:t>
      </w:r>
      <w:r>
        <w:rPr>
          <w:rFonts w:ascii="仿宋" w:eastAsia="仿宋" w:hAnsi="仿宋" w:cs="Arial" w:hint="eastAsia"/>
          <w:kern w:val="0"/>
          <w:sz w:val="32"/>
          <w:szCs w:val="32"/>
        </w:rPr>
        <w:t>“三公”经费</w:t>
      </w:r>
      <w:r>
        <w:rPr>
          <w:rFonts w:ascii="仿宋" w:eastAsia="仿宋" w:hAnsi="仿宋" w:cs="Arial" w:hint="eastAsia"/>
          <w:kern w:val="0"/>
          <w:sz w:val="32"/>
          <w:szCs w:val="32"/>
        </w:rPr>
        <w:t>预算数与上年度</w:t>
      </w:r>
      <w:r>
        <w:rPr>
          <w:rFonts w:ascii="仿宋" w:eastAsia="仿宋" w:hAnsi="仿宋" w:cs="Arial" w:hint="eastAsia"/>
          <w:kern w:val="0"/>
          <w:sz w:val="32"/>
          <w:szCs w:val="32"/>
        </w:rPr>
        <w:t>“三公”经费</w:t>
      </w:r>
      <w:r>
        <w:rPr>
          <w:rFonts w:ascii="仿宋" w:eastAsia="仿宋" w:hAnsi="仿宋" w:cs="Arial" w:hint="eastAsia"/>
          <w:kern w:val="0"/>
          <w:sz w:val="32"/>
          <w:szCs w:val="32"/>
        </w:rPr>
        <w:t>预算数的变动比率，用以反映和考核部门对控制重点行政成本的努力程度。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“三公”经费</w:t>
      </w:r>
      <w:r>
        <w:rPr>
          <w:rFonts w:ascii="仿宋" w:eastAsia="仿宋" w:hAnsi="仿宋" w:cs="Arial" w:hint="eastAsia"/>
          <w:kern w:val="0"/>
          <w:sz w:val="32"/>
          <w:szCs w:val="32"/>
        </w:rPr>
        <w:t>变动率=〔（本年度</w:t>
      </w:r>
      <w:r>
        <w:rPr>
          <w:rFonts w:ascii="仿宋" w:eastAsia="仿宋" w:hAnsi="仿宋" w:cs="Arial" w:hint="eastAsia"/>
          <w:kern w:val="0"/>
          <w:sz w:val="32"/>
          <w:szCs w:val="32"/>
        </w:rPr>
        <w:t>“三公”经费</w:t>
      </w:r>
      <w:r>
        <w:rPr>
          <w:rFonts w:ascii="仿宋" w:eastAsia="仿宋" w:hAnsi="仿宋" w:cs="Arial" w:hint="eastAsia"/>
          <w:kern w:val="0"/>
          <w:sz w:val="32"/>
          <w:szCs w:val="32"/>
        </w:rPr>
        <w:t>总额-上年度</w:t>
      </w:r>
      <w:r>
        <w:rPr>
          <w:rFonts w:ascii="仿宋" w:eastAsia="仿宋" w:hAnsi="仿宋" w:cs="Arial" w:hint="eastAsia"/>
          <w:kern w:val="0"/>
          <w:sz w:val="32"/>
          <w:szCs w:val="32"/>
        </w:rPr>
        <w:t>“三公”经费</w:t>
      </w:r>
      <w:r>
        <w:rPr>
          <w:rFonts w:ascii="仿宋" w:eastAsia="仿宋" w:hAnsi="仿宋" w:cs="Arial" w:hint="eastAsia"/>
          <w:kern w:val="0"/>
          <w:sz w:val="32"/>
          <w:szCs w:val="32"/>
        </w:rPr>
        <w:t>总额）/上年度</w:t>
      </w:r>
      <w:r>
        <w:rPr>
          <w:rFonts w:ascii="仿宋" w:eastAsia="仿宋" w:hAnsi="仿宋" w:cs="Arial" w:hint="eastAsia"/>
          <w:kern w:val="0"/>
          <w:sz w:val="32"/>
          <w:szCs w:val="32"/>
        </w:rPr>
        <w:t>“三公”经费</w:t>
      </w:r>
      <w:r>
        <w:rPr>
          <w:rFonts w:ascii="仿宋" w:eastAsia="仿宋" w:hAnsi="仿宋" w:cs="Arial" w:hint="eastAsia"/>
          <w:kern w:val="0"/>
          <w:sz w:val="32"/>
          <w:szCs w:val="32"/>
        </w:rPr>
        <w:t>总额〕×100%</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rPr>
        <w:t>“三公”经费</w:t>
      </w:r>
      <w:r>
        <w:rPr>
          <w:rFonts w:ascii="仿宋" w:eastAsia="仿宋" w:hAnsi="仿宋" w:cs="Arial" w:hint="eastAsia"/>
          <w:kern w:val="0"/>
          <w:sz w:val="32"/>
          <w:szCs w:val="32"/>
        </w:rPr>
        <w:t>变动率</w:t>
      </w:r>
      <w:r>
        <w:rPr>
          <w:rFonts w:ascii="仿宋" w:eastAsia="仿宋" w:hAnsi="仿宋" w:cs="Arial" w:hint="eastAsia"/>
          <w:kern w:val="0"/>
          <w:sz w:val="32"/>
          <w:szCs w:val="32"/>
          <w:lang w:val="en-US" w:eastAsia="zh-CN"/>
        </w:rPr>
        <w:t>=（52.77-63.92）/63.92=-17.44%</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本指标小于0，已达标，得4分。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bCs/>
          <w:kern w:val="0"/>
          <w:sz w:val="32"/>
          <w:szCs w:val="32"/>
        </w:rPr>
      </w:pPr>
      <w:r>
        <w:rPr>
          <w:rFonts w:ascii="仿宋" w:eastAsia="仿宋" w:hAnsi="仿宋" w:cs="Arial" w:hint="eastAsia"/>
          <w:b/>
          <w:bCs/>
          <w:kern w:val="0"/>
          <w:sz w:val="32"/>
          <w:szCs w:val="32"/>
        </w:rPr>
        <w:t>重点支出安排率（3分）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部门（单位）本年度预算安排的重点项目支出与部门项目总支出的比率，用以反映和考核部门（单位）对履行主要职责或完成重点任务的保障程度。重点支出安排率=（重点项目支出/项目总支出）×100%。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lang w:val="en-US" w:eastAsia="zh-CN"/>
        </w:rPr>
        <w:t>2019年</w:t>
      </w:r>
      <w:r>
        <w:rPr>
          <w:rFonts w:ascii="仿宋" w:eastAsia="仿宋" w:hAnsi="仿宋" w:cs="Arial" w:hint="eastAsia"/>
          <w:kern w:val="0"/>
          <w:sz w:val="32"/>
          <w:szCs w:val="32"/>
        </w:rPr>
        <w:t>重点项目支出</w:t>
      </w:r>
      <w:r>
        <w:rPr>
          <w:rFonts w:ascii="仿宋" w:eastAsia="仿宋" w:hAnsi="仿宋" w:cs="Arial" w:hint="eastAsia"/>
          <w:kern w:val="0"/>
          <w:sz w:val="32"/>
          <w:szCs w:val="32"/>
          <w:lang w:val="en-US" w:eastAsia="zh-CN"/>
        </w:rPr>
        <w:t>278万元</w:t>
      </w:r>
      <w:r>
        <w:rPr>
          <w:rFonts w:ascii="仿宋" w:eastAsia="仿宋" w:hAnsi="仿宋" w:cs="Arial" w:hint="eastAsia"/>
          <w:kern w:val="0"/>
          <w:sz w:val="32"/>
          <w:szCs w:val="32"/>
        </w:rPr>
        <w:t>：</w:t>
      </w:r>
      <w:r>
        <w:rPr>
          <w:rFonts w:ascii="仿宋" w:eastAsia="仿宋" w:hAnsi="仿宋" w:cs="Arial" w:hint="eastAsia"/>
          <w:kern w:val="0"/>
          <w:sz w:val="32"/>
          <w:szCs w:val="32"/>
          <w:lang w:eastAsia="zh-CN"/>
        </w:rPr>
        <w:t>安全生产应急专项</w:t>
      </w:r>
      <w:r>
        <w:rPr>
          <w:rFonts w:ascii="仿宋" w:eastAsia="仿宋" w:hAnsi="仿宋" w:cs="Arial" w:hint="eastAsia"/>
          <w:kern w:val="0"/>
          <w:sz w:val="32"/>
          <w:szCs w:val="32"/>
          <w:lang w:val="en-US" w:eastAsia="zh-CN"/>
        </w:rPr>
        <w:t>20万元；安全生产事故报警与网络监测年租赁费20万元；安全生产执法监察专项经费115万元；安全生产专家劳务费50万元；地震工作经费12万元；安全生产宣传培训工作经费21万元；外聘司机劳务费40万元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lang w:val="en-US" w:eastAsia="zh-CN"/>
        </w:rPr>
        <w:t>2019年</w:t>
      </w:r>
      <w:r>
        <w:rPr>
          <w:rFonts w:ascii="仿宋" w:eastAsia="仿宋" w:hAnsi="仿宋" w:cs="Arial" w:hint="eastAsia"/>
          <w:kern w:val="0"/>
          <w:sz w:val="32"/>
          <w:szCs w:val="32"/>
        </w:rPr>
        <w:t>项目总支出</w:t>
      </w:r>
      <w:r>
        <w:rPr>
          <w:rFonts w:ascii="仿宋" w:eastAsia="仿宋" w:hAnsi="仿宋" w:cs="Arial" w:hint="eastAsia"/>
          <w:kern w:val="0"/>
          <w:sz w:val="32"/>
          <w:szCs w:val="32"/>
          <w:lang w:val="en-US" w:eastAsia="zh-CN"/>
        </w:rPr>
        <w:t>372万元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b w:val="0"/>
          <w:bCs w:val="0"/>
          <w:kern w:val="0"/>
          <w:sz w:val="32"/>
          <w:szCs w:val="32"/>
          <w:lang w:val="en-US" w:eastAsia="zh-CN"/>
        </w:rPr>
      </w:pPr>
      <w:r>
        <w:rPr>
          <w:rFonts w:ascii="仿宋" w:eastAsia="仿宋" w:hAnsi="仿宋" w:cs="Arial" w:hint="eastAsia"/>
          <w:b w:val="0"/>
          <w:bCs w:val="0"/>
          <w:kern w:val="0"/>
          <w:sz w:val="32"/>
          <w:szCs w:val="32"/>
        </w:rPr>
        <w:t>重点支出安排率</w:t>
      </w:r>
      <w:r>
        <w:rPr>
          <w:rFonts w:ascii="仿宋" w:eastAsia="仿宋" w:hAnsi="仿宋" w:cs="Arial" w:hint="eastAsia"/>
          <w:b w:val="0"/>
          <w:bCs w:val="0"/>
          <w:kern w:val="0"/>
          <w:sz w:val="32"/>
          <w:szCs w:val="32"/>
          <w:lang w:val="en-US" w:eastAsia="zh-CN"/>
        </w:rPr>
        <w:t>=278/372=75%</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此项达标，得分3分。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bCs/>
          <w:kern w:val="0"/>
          <w:sz w:val="32"/>
          <w:szCs w:val="32"/>
          <w:lang w:eastAsia="zh-CN"/>
        </w:rPr>
      </w:pPr>
      <w:r>
        <w:rPr>
          <w:rFonts w:ascii="仿宋" w:eastAsia="仿宋" w:hAnsi="仿宋" w:cs="Arial"/>
          <w:b/>
          <w:bCs/>
          <w:kern w:val="0"/>
          <w:sz w:val="32"/>
          <w:szCs w:val="32"/>
        </w:rPr>
        <w:t>预算完成率（</w:t>
      </w:r>
      <w:r>
        <w:rPr>
          <w:rFonts w:ascii="仿宋" w:eastAsia="仿宋" w:hAnsi="仿宋" w:cs="Arial" w:hint="eastAsia"/>
          <w:b/>
          <w:bCs/>
          <w:kern w:val="0"/>
          <w:sz w:val="32"/>
          <w:szCs w:val="32"/>
        </w:rPr>
        <w:t>3分</w:t>
      </w:r>
      <w:r>
        <w:rPr>
          <w:rFonts w:ascii="仿宋" w:eastAsia="仿宋" w:hAnsi="仿宋" w:cs="Arial" w:hint="eastAsia"/>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通过对部门本年度预算完成数与预算数的比较，反映和评价部门预算的完成程度。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b/>
          <w:bCs/>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kern w:val="0"/>
          <w:sz w:val="32"/>
          <w:szCs w:val="32"/>
        </w:rPr>
        <w:t>预算完成率</w:t>
      </w:r>
      <w:r>
        <w:rPr>
          <w:rFonts w:ascii="仿宋" w:eastAsia="仿宋" w:hAnsi="仿宋" w:cs="Arial" w:hint="eastAsia"/>
          <w:kern w:val="0"/>
          <w:sz w:val="32"/>
          <w:szCs w:val="32"/>
        </w:rPr>
        <w:t>=</w:t>
      </w:r>
      <w:r>
        <w:rPr>
          <w:rFonts w:ascii="仿宋" w:eastAsia="仿宋" w:hAnsi="仿宋" w:cs="Arial"/>
          <w:kern w:val="0"/>
          <w:sz w:val="32"/>
          <w:szCs w:val="32"/>
        </w:rPr>
        <w:t>（</w:t>
      </w:r>
      <w:r>
        <w:rPr>
          <w:rFonts w:ascii="仿宋" w:eastAsia="仿宋" w:hAnsi="仿宋" w:cs="Arial" w:hint="eastAsia"/>
          <w:kern w:val="0"/>
          <w:sz w:val="32"/>
          <w:szCs w:val="32"/>
          <w:lang w:val="en-US" w:eastAsia="zh-CN"/>
        </w:rPr>
        <w:t>269</w:t>
      </w:r>
      <w:r>
        <w:rPr>
          <w:rFonts w:ascii="仿宋" w:eastAsia="仿宋" w:hAnsi="仿宋" w:cs="Arial"/>
          <w:kern w:val="0"/>
          <w:sz w:val="32"/>
          <w:szCs w:val="32"/>
        </w:rPr>
        <w:t>预算完成数</w:t>
      </w:r>
      <w:r>
        <w:rPr>
          <w:rFonts w:ascii="仿宋" w:eastAsia="仿宋" w:hAnsi="仿宋" w:cs="Arial" w:hint="eastAsia"/>
          <w:kern w:val="0"/>
          <w:sz w:val="32"/>
          <w:szCs w:val="32"/>
        </w:rPr>
        <w:t>/</w:t>
      </w:r>
      <w:r>
        <w:rPr>
          <w:rFonts w:ascii="仿宋" w:eastAsia="仿宋" w:hAnsi="仿宋" w:cs="Arial" w:hint="eastAsia"/>
          <w:kern w:val="0"/>
          <w:sz w:val="32"/>
          <w:szCs w:val="32"/>
          <w:lang w:val="en-US" w:eastAsia="zh-CN"/>
        </w:rPr>
        <w:t>372</w:t>
      </w:r>
      <w:r>
        <w:rPr>
          <w:rFonts w:ascii="仿宋" w:eastAsia="仿宋" w:hAnsi="仿宋" w:cs="Arial"/>
          <w:kern w:val="0"/>
          <w:sz w:val="32"/>
          <w:szCs w:val="32"/>
        </w:rPr>
        <w:t>预算数）×</w:t>
      </w:r>
      <w:r>
        <w:rPr>
          <w:rFonts w:ascii="仿宋" w:eastAsia="仿宋" w:hAnsi="仿宋" w:cs="Arial" w:hint="eastAsia"/>
          <w:kern w:val="0"/>
          <w:sz w:val="32"/>
          <w:szCs w:val="32"/>
        </w:rPr>
        <w:t>100%</w:t>
      </w:r>
      <w:r>
        <w:rPr>
          <w:rFonts w:ascii="仿宋" w:eastAsia="仿宋" w:hAnsi="仿宋" w:cs="Arial" w:hint="eastAsia"/>
          <w:kern w:val="0"/>
          <w:sz w:val="32"/>
          <w:szCs w:val="32"/>
          <w:lang w:val="en-US" w:eastAsia="zh-CN"/>
        </w:rPr>
        <w:t>=72%</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此项指标不达标，不得分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b/>
          <w:bCs/>
          <w:kern w:val="0"/>
          <w:sz w:val="32"/>
          <w:szCs w:val="32"/>
        </w:rPr>
      </w:pPr>
      <w:r>
        <w:rPr>
          <w:rFonts w:ascii="仿宋" w:eastAsia="仿宋" w:hAnsi="仿宋" w:cs="Arial"/>
          <w:b/>
          <w:bCs/>
          <w:kern w:val="0"/>
          <w:sz w:val="32"/>
          <w:szCs w:val="32"/>
        </w:rPr>
        <w:t>预算调整率（</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部门本年度预算调整数与预算数的比率，用以反映和评价部门预算的调整程度。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bCs/>
          <w:kern w:val="0"/>
          <w:sz w:val="32"/>
          <w:szCs w:val="32"/>
          <w:lang w:val="en-US" w:eastAsia="zh-CN"/>
        </w:rPr>
      </w:pPr>
      <w:r>
        <w:rPr>
          <w:rFonts w:ascii="仿宋" w:eastAsia="仿宋" w:hAnsi="仿宋" w:cs="Arial"/>
          <w:kern w:val="0"/>
          <w:sz w:val="32"/>
          <w:szCs w:val="32"/>
        </w:rPr>
        <w:t>预算调整率</w:t>
      </w:r>
      <w:r>
        <w:rPr>
          <w:rFonts w:ascii="仿宋" w:eastAsia="仿宋" w:hAnsi="仿宋" w:cs="Arial" w:hint="eastAsia"/>
          <w:kern w:val="0"/>
          <w:sz w:val="32"/>
          <w:szCs w:val="32"/>
        </w:rPr>
        <w:t>=</w:t>
      </w:r>
      <w:r>
        <w:rPr>
          <w:rFonts w:ascii="仿宋" w:eastAsia="仿宋" w:hAnsi="仿宋" w:cs="Arial"/>
          <w:kern w:val="0"/>
          <w:sz w:val="32"/>
          <w:szCs w:val="32"/>
        </w:rPr>
        <w:t>（预算调整数</w:t>
      </w:r>
      <w:r>
        <w:rPr>
          <w:rFonts w:ascii="仿宋" w:eastAsia="仿宋" w:hAnsi="仿宋" w:cs="Arial" w:hint="eastAsia"/>
          <w:kern w:val="0"/>
          <w:sz w:val="32"/>
          <w:szCs w:val="32"/>
        </w:rPr>
        <w:t>/</w:t>
      </w:r>
      <w:r>
        <w:rPr>
          <w:rFonts w:ascii="仿宋" w:eastAsia="仿宋" w:hAnsi="仿宋" w:cs="Arial"/>
          <w:kern w:val="0"/>
          <w:sz w:val="32"/>
          <w:szCs w:val="32"/>
        </w:rPr>
        <w:t>预算数）×</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我局</w:t>
      </w:r>
      <w:r>
        <w:rPr>
          <w:rFonts w:ascii="仿宋" w:eastAsia="仿宋" w:hAnsi="仿宋" w:cs="Arial"/>
          <w:b w:val="0"/>
          <w:bCs w:val="0"/>
          <w:kern w:val="0"/>
          <w:sz w:val="32"/>
          <w:szCs w:val="32"/>
        </w:rPr>
        <w:t>预算调整率</w:t>
      </w:r>
      <w:r>
        <w:rPr>
          <w:rFonts w:ascii="仿宋" w:eastAsia="仿宋" w:hAnsi="仿宋" w:cs="Arial" w:hint="eastAsia"/>
          <w:b w:val="0"/>
          <w:bCs w:val="0"/>
          <w:kern w:val="0"/>
          <w:sz w:val="32"/>
          <w:szCs w:val="32"/>
          <w:lang w:val="en-US" w:eastAsia="zh-CN"/>
        </w:rPr>
        <w:t>=960万元/1706万元=56%</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此项指标不达标，不得分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b/>
          <w:bCs/>
          <w:kern w:val="0"/>
          <w:sz w:val="32"/>
          <w:szCs w:val="32"/>
        </w:rPr>
      </w:pPr>
      <w:r>
        <w:rPr>
          <w:rFonts w:ascii="仿宋" w:eastAsia="仿宋" w:hAnsi="仿宋" w:cs="Arial"/>
          <w:b/>
          <w:bCs/>
          <w:color w:val="000000"/>
          <w:kern w:val="0"/>
          <w:sz w:val="32"/>
          <w:szCs w:val="32"/>
        </w:rPr>
        <w:t>支付进度率</w:t>
      </w:r>
      <w:r>
        <w:rPr>
          <w:rFonts w:ascii="仿宋" w:eastAsia="仿宋" w:hAnsi="仿宋" w:cs="Arial"/>
          <w:b/>
          <w:bCs/>
          <w:kern w:val="0"/>
          <w:sz w:val="32"/>
          <w:szCs w:val="32"/>
        </w:rPr>
        <w:t>（</w:t>
      </w:r>
      <w:r>
        <w:rPr>
          <w:rFonts w:ascii="仿宋" w:eastAsia="仿宋" w:hAnsi="仿宋" w:cs="Arial" w:hint="eastAsia"/>
          <w:b/>
          <w:bCs/>
          <w:kern w:val="0"/>
          <w:sz w:val="32"/>
          <w:szCs w:val="32"/>
        </w:rPr>
        <w:t>6分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w:t>
      </w:r>
      <w:r>
        <w:rPr>
          <w:rFonts w:ascii="仿宋" w:eastAsia="仿宋" w:hAnsi="仿宋" w:cs="Arial" w:hint="eastAsia"/>
          <w:kern w:val="0"/>
          <w:sz w:val="32"/>
          <w:szCs w:val="32"/>
        </w:rPr>
        <w:t>年</w:t>
      </w:r>
      <w:r>
        <w:rPr>
          <w:rFonts w:ascii="仿宋" w:eastAsia="仿宋" w:hAnsi="仿宋" w:cs="Arial"/>
          <w:kern w:val="0"/>
          <w:sz w:val="32"/>
          <w:szCs w:val="32"/>
        </w:rPr>
        <w:t>度支付数与</w:t>
      </w:r>
      <w:r>
        <w:rPr>
          <w:rFonts w:ascii="仿宋" w:eastAsia="仿宋" w:hAnsi="仿宋" w:cs="Arial" w:hint="eastAsia"/>
          <w:kern w:val="0"/>
          <w:sz w:val="32"/>
          <w:szCs w:val="32"/>
        </w:rPr>
        <w:t>年</w:t>
      </w:r>
      <w:r>
        <w:rPr>
          <w:rFonts w:ascii="仿宋" w:eastAsia="仿宋" w:hAnsi="仿宋" w:cs="Arial"/>
          <w:kern w:val="0"/>
          <w:sz w:val="32"/>
          <w:szCs w:val="32"/>
        </w:rPr>
        <w:t>度</w:t>
      </w:r>
      <w:r>
        <w:rPr>
          <w:rFonts w:ascii="仿宋" w:eastAsia="仿宋" w:hAnsi="仿宋" w:cs="Arial" w:hint="eastAsia"/>
          <w:kern w:val="0"/>
          <w:sz w:val="32"/>
          <w:szCs w:val="32"/>
        </w:rPr>
        <w:t>预算（调整）</w:t>
      </w:r>
      <w:r>
        <w:rPr>
          <w:rFonts w:ascii="仿宋" w:eastAsia="仿宋" w:hAnsi="仿宋" w:cs="Arial"/>
          <w:kern w:val="0"/>
          <w:sz w:val="32"/>
          <w:szCs w:val="32"/>
        </w:rPr>
        <w:t>数的比率，用以反映和评价部门预算执行的及时和均衡程度。</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宋体" w:hint="eastAsia"/>
          <w:kern w:val="0"/>
          <w:sz w:val="32"/>
          <w:szCs w:val="32"/>
          <w:lang w:eastAsia="zh-CN"/>
        </w:rPr>
        <w:t>上</w:t>
      </w:r>
      <w:r>
        <w:rPr>
          <w:rFonts w:ascii="仿宋" w:eastAsia="仿宋" w:hAnsi="仿宋" w:cs="宋体" w:hint="eastAsia"/>
          <w:kern w:val="0"/>
          <w:sz w:val="32"/>
          <w:szCs w:val="32"/>
        </w:rPr>
        <w:t>半年支付进度=部门上半年实际支出÷（上年结余结转+本年部门预算安排+上半年执行中追加追减）×100%</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b/>
          <w:bCs/>
          <w:kern w:val="0"/>
          <w:sz w:val="32"/>
          <w:szCs w:val="32"/>
          <w:lang w:val="en-US" w:eastAsia="zh-CN"/>
        </w:rPr>
      </w:pPr>
      <w:r>
        <w:rPr>
          <w:rFonts w:ascii="仿宋" w:eastAsia="仿宋" w:hAnsi="仿宋" w:cs="宋体" w:hint="eastAsia"/>
          <w:kern w:val="0"/>
          <w:sz w:val="32"/>
          <w:szCs w:val="32"/>
        </w:rPr>
        <w:t>全年支付进度=部门全年实际支出÷（上年结余结转+本年部门预算安排+全年执行中追加追减）×100%</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上半年支付进度=1114/(144+1753)=59%</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此项得2分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hint="eastAsia"/>
          <w:kern w:val="0"/>
          <w:sz w:val="32"/>
          <w:szCs w:val="32"/>
          <w:lang w:val="en-US" w:eastAsia="zh-CN"/>
        </w:rPr>
      </w:pPr>
      <w:r>
        <w:rPr>
          <w:rFonts w:ascii="仿宋" w:eastAsia="仿宋" w:hAnsi="仿宋" w:cs="Arial" w:hint="eastAsia"/>
          <w:kern w:val="0"/>
          <w:sz w:val="32"/>
          <w:szCs w:val="32"/>
          <w:lang w:val="en-US" w:eastAsia="zh-CN"/>
        </w:rPr>
        <w:t>我局</w:t>
      </w:r>
      <w:r>
        <w:rPr>
          <w:rFonts w:ascii="仿宋" w:eastAsia="仿宋" w:hAnsi="仿宋" w:cs="宋体" w:hint="eastAsia"/>
          <w:kern w:val="0"/>
          <w:sz w:val="32"/>
          <w:szCs w:val="32"/>
        </w:rPr>
        <w:t>全年支付进度</w:t>
      </w:r>
      <w:r>
        <w:rPr>
          <w:rFonts w:ascii="仿宋" w:eastAsia="仿宋" w:hAnsi="仿宋" w:cs="宋体" w:hint="eastAsia"/>
          <w:kern w:val="0"/>
          <w:sz w:val="32"/>
          <w:szCs w:val="32"/>
          <w:lang w:val="en-US" w:eastAsia="zh-CN"/>
        </w:rPr>
        <w:t>=1706/(144+1753+34)=88%</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hint="eastAsia"/>
          <w:kern w:val="0"/>
          <w:sz w:val="32"/>
          <w:szCs w:val="32"/>
          <w:lang w:val="en-US" w:eastAsia="zh-CN"/>
        </w:rPr>
      </w:pPr>
      <w:r>
        <w:rPr>
          <w:rFonts w:ascii="仿宋" w:eastAsia="仿宋" w:hAnsi="仿宋" w:cs="宋体" w:hint="eastAsia"/>
          <w:kern w:val="0"/>
          <w:sz w:val="32"/>
          <w:szCs w:val="32"/>
          <w:lang w:val="en-US" w:eastAsia="zh-CN"/>
        </w:rPr>
        <w:t>此项得2分，共得4分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bCs/>
          <w:kern w:val="0"/>
          <w:sz w:val="32"/>
          <w:szCs w:val="32"/>
          <w:lang w:eastAsia="zh-CN"/>
        </w:rPr>
      </w:pPr>
      <w:r>
        <w:rPr>
          <w:rFonts w:ascii="仿宋" w:eastAsia="仿宋" w:hAnsi="仿宋" w:cs="Arial"/>
          <w:b/>
          <w:bCs/>
          <w:kern w:val="0"/>
          <w:sz w:val="32"/>
          <w:szCs w:val="32"/>
        </w:rPr>
        <w:t>结转结余率（</w:t>
      </w:r>
      <w:r>
        <w:rPr>
          <w:rFonts w:ascii="仿宋" w:eastAsia="仿宋" w:hAnsi="仿宋" w:cs="Arial" w:hint="eastAsia"/>
          <w:b/>
          <w:bCs/>
          <w:kern w:val="0"/>
          <w:sz w:val="32"/>
          <w:szCs w:val="32"/>
        </w:rPr>
        <w:t>3分</w:t>
      </w:r>
      <w:r>
        <w:rPr>
          <w:rFonts w:ascii="仿宋" w:eastAsia="仿宋" w:hAnsi="仿宋" w:cs="Arial" w:hint="eastAsia"/>
          <w:b/>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通过对部门本年度结转结余总额与支出预算数的比较，反映和评价部门对本年度结转结余资金的实际控制程度。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kern w:val="0"/>
          <w:sz w:val="32"/>
          <w:szCs w:val="32"/>
        </w:rPr>
        <w:t>结转结余率</w:t>
      </w:r>
      <w:r>
        <w:rPr>
          <w:rFonts w:ascii="仿宋" w:eastAsia="仿宋" w:hAnsi="仿宋" w:cs="Arial" w:hint="eastAsia"/>
          <w:kern w:val="0"/>
          <w:sz w:val="32"/>
          <w:szCs w:val="32"/>
        </w:rPr>
        <w:t>=</w:t>
      </w:r>
      <w:r>
        <w:rPr>
          <w:rFonts w:ascii="仿宋" w:eastAsia="仿宋" w:hAnsi="仿宋" w:cs="Arial"/>
          <w:kern w:val="0"/>
          <w:sz w:val="32"/>
          <w:szCs w:val="32"/>
        </w:rPr>
        <w:t>（结转结余总额</w:t>
      </w:r>
      <w:r>
        <w:rPr>
          <w:rFonts w:ascii="仿宋" w:eastAsia="仿宋" w:hAnsi="仿宋" w:cs="Arial" w:hint="eastAsia"/>
          <w:kern w:val="0"/>
          <w:sz w:val="32"/>
          <w:szCs w:val="32"/>
        </w:rPr>
        <w:t>/</w:t>
      </w:r>
      <w:r>
        <w:rPr>
          <w:rFonts w:ascii="仿宋" w:eastAsia="仿宋" w:hAnsi="仿宋" w:cs="Arial"/>
          <w:kern w:val="0"/>
          <w:sz w:val="32"/>
          <w:szCs w:val="32"/>
        </w:rPr>
        <w:t>支出预算数）×</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我局结转结余率</w:t>
      </w:r>
      <w:r>
        <w:rPr>
          <w:rFonts w:ascii="仿宋" w:eastAsia="仿宋" w:hAnsi="仿宋" w:cs="Arial" w:hint="eastAsia"/>
          <w:kern w:val="0"/>
          <w:sz w:val="32"/>
          <w:szCs w:val="32"/>
          <w:lang w:val="en-US" w:eastAsia="zh-CN"/>
        </w:rPr>
        <w:t>=（411万元/2475万元）=17%</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本项未达到目标，不得分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b/>
          <w:bCs/>
          <w:kern w:val="0"/>
          <w:sz w:val="32"/>
          <w:szCs w:val="32"/>
          <w:lang w:val="en-US" w:eastAsia="zh-CN"/>
        </w:rPr>
      </w:pPr>
      <w:r>
        <w:rPr>
          <w:rFonts w:ascii="仿宋" w:eastAsia="仿宋" w:hAnsi="仿宋" w:cs="Arial" w:hint="eastAsia"/>
          <w:b/>
          <w:bCs/>
          <w:kern w:val="0"/>
          <w:sz w:val="32"/>
          <w:szCs w:val="32"/>
        </w:rPr>
        <w:t>结转结余变动率(3分）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部门本年度结转结余资金总额与上年度结转结余资金总额的变动比率，用以反映和考核部门对控制结转结余资金的努力程度。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rPr>
        <w:t>结转结余变动率=〔（本年度累计结转结余资金总额-上年度累计结转结余资金总额）/上年度累计结转结余资金总额〕×100%。</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hint="eastAsia"/>
          <w:kern w:val="0"/>
          <w:sz w:val="32"/>
          <w:szCs w:val="32"/>
          <w:lang w:val="en-US" w:eastAsia="zh-CN"/>
        </w:rPr>
      </w:pPr>
      <w:r>
        <w:rPr>
          <w:rFonts w:ascii="仿宋" w:eastAsia="仿宋" w:hAnsi="仿宋" w:cs="宋体" w:hint="eastAsia"/>
          <w:kern w:val="0"/>
          <w:sz w:val="32"/>
          <w:szCs w:val="32"/>
          <w:lang w:val="en-US" w:eastAsia="zh-CN"/>
        </w:rPr>
        <w:t>我局结转结余变动率=（411万元-220万元）/220=87%</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hint="eastAsia"/>
          <w:kern w:val="0"/>
          <w:sz w:val="32"/>
          <w:szCs w:val="32"/>
          <w:lang w:val="en-US" w:eastAsia="zh-CN"/>
        </w:rPr>
      </w:pPr>
      <w:r>
        <w:rPr>
          <w:rFonts w:ascii="仿宋" w:eastAsia="仿宋" w:hAnsi="仿宋" w:cs="宋体" w:hint="eastAsia"/>
          <w:kern w:val="0"/>
          <w:sz w:val="32"/>
          <w:szCs w:val="32"/>
          <w:lang w:val="en-US" w:eastAsia="zh-CN"/>
        </w:rPr>
        <w:t>本项未达标，不得分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hint="eastAsia"/>
          <w:kern w:val="0"/>
          <w:sz w:val="32"/>
          <w:szCs w:val="32"/>
          <w:lang w:val="en-US" w:eastAsia="zh-CN"/>
        </w:rPr>
      </w:pPr>
      <w:r>
        <w:rPr>
          <w:rFonts w:ascii="仿宋" w:eastAsia="仿宋" w:hAnsi="仿宋" w:cs="Arial"/>
          <w:b/>
          <w:bCs/>
          <w:kern w:val="0"/>
          <w:sz w:val="32"/>
          <w:szCs w:val="32"/>
        </w:rPr>
        <w:t>公用经费控制率（</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通过对部门本年度实际支出的公用经费总额与预算安排的公用经费总额的比率，反映和评价部门对机构运转成本的实际控制程度。</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kern w:val="0"/>
          <w:sz w:val="32"/>
          <w:szCs w:val="32"/>
        </w:rPr>
        <w:t>公用经费控制率</w:t>
      </w:r>
      <w:r>
        <w:rPr>
          <w:rFonts w:ascii="仿宋" w:eastAsia="仿宋" w:hAnsi="仿宋" w:cs="Arial" w:hint="eastAsia"/>
          <w:kern w:val="0"/>
          <w:sz w:val="32"/>
          <w:szCs w:val="32"/>
        </w:rPr>
        <w:t>=</w:t>
      </w:r>
      <w:r>
        <w:rPr>
          <w:rFonts w:ascii="仿宋" w:eastAsia="仿宋" w:hAnsi="仿宋" w:cs="Arial"/>
          <w:kern w:val="0"/>
          <w:sz w:val="32"/>
          <w:szCs w:val="32"/>
        </w:rPr>
        <w:t>（实际支出公用经费总额</w:t>
      </w:r>
      <w:r>
        <w:rPr>
          <w:rFonts w:ascii="仿宋" w:eastAsia="仿宋" w:hAnsi="仿宋" w:cs="Arial" w:hint="eastAsia"/>
          <w:kern w:val="0"/>
          <w:sz w:val="32"/>
          <w:szCs w:val="32"/>
        </w:rPr>
        <w:t>/</w:t>
      </w:r>
      <w:r>
        <w:rPr>
          <w:rFonts w:ascii="仿宋" w:eastAsia="仿宋" w:hAnsi="仿宋" w:cs="Arial"/>
          <w:kern w:val="0"/>
          <w:sz w:val="32"/>
          <w:szCs w:val="32"/>
        </w:rPr>
        <w:t>预算安排公用经费总额）×</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lang w:val="en-US" w:eastAsia="zh-CN"/>
        </w:rPr>
        <w:t>2019年公用经费控制率=160万/164=98%</w:t>
      </w:r>
      <w:r>
        <w:rPr>
          <w:rFonts w:ascii="仿宋" w:eastAsia="仿宋" w:hAnsi="仿宋" w:cs="Arial" w:hint="eastAsia"/>
          <w:kern w:val="0"/>
          <w:sz w:val="32"/>
          <w:szCs w:val="32"/>
          <w:lang w:val="en-US" w:eastAsia="zh-CN"/>
        </w:rPr>
        <w:br/>
      </w:r>
      <w:r>
        <w:rPr>
          <w:rFonts w:ascii="仿宋" w:eastAsia="仿宋" w:hAnsi="仿宋" w:cs="Arial" w:hint="eastAsia"/>
          <w:kern w:val="0"/>
          <w:sz w:val="32"/>
          <w:szCs w:val="32"/>
          <w:lang w:val="en-US" w:eastAsia="zh-CN"/>
        </w:rPr>
        <w:t>本项已达标，得3分</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eastAsia"/>
          <w:b/>
          <w:bCs/>
          <w:kern w:val="0"/>
          <w:sz w:val="32"/>
          <w:szCs w:val="32"/>
        </w:rPr>
      </w:pPr>
      <w:r>
        <w:rPr>
          <w:rFonts w:ascii="仿宋" w:eastAsia="仿宋" w:hAnsi="仿宋" w:cs="Arial" w:hint="eastAsia"/>
          <w:b/>
          <w:bCs/>
          <w:kern w:val="0"/>
          <w:sz w:val="32"/>
          <w:szCs w:val="32"/>
        </w:rPr>
        <w:t>“三公”经费</w:t>
      </w:r>
      <w:r>
        <w:rPr>
          <w:rFonts w:ascii="仿宋" w:eastAsia="仿宋" w:hAnsi="仿宋" w:cs="Arial" w:hint="eastAsia"/>
          <w:b/>
          <w:bCs/>
          <w:kern w:val="0"/>
          <w:sz w:val="32"/>
          <w:szCs w:val="32"/>
        </w:rPr>
        <w:t>控制率（3分）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部门（单位）本年度</w:t>
      </w:r>
      <w:r>
        <w:rPr>
          <w:rFonts w:ascii="仿宋" w:eastAsia="仿宋" w:hAnsi="仿宋" w:cs="Arial" w:hint="eastAsia"/>
          <w:kern w:val="0"/>
          <w:sz w:val="32"/>
          <w:szCs w:val="32"/>
        </w:rPr>
        <w:t>“三公”经费</w:t>
      </w:r>
      <w:r>
        <w:rPr>
          <w:rFonts w:ascii="仿宋" w:eastAsia="仿宋" w:hAnsi="仿宋" w:cs="Arial" w:hint="eastAsia"/>
          <w:kern w:val="0"/>
          <w:sz w:val="32"/>
          <w:szCs w:val="32"/>
        </w:rPr>
        <w:t>实际支出数与预算安排数的比率，用以反映和考核部门（单位）对</w:t>
      </w:r>
      <w:r>
        <w:rPr>
          <w:rFonts w:ascii="仿宋" w:eastAsia="仿宋" w:hAnsi="仿宋" w:cs="Arial" w:hint="eastAsia"/>
          <w:kern w:val="0"/>
          <w:sz w:val="32"/>
          <w:szCs w:val="32"/>
        </w:rPr>
        <w:t>“三公”经费</w:t>
      </w:r>
      <w:r>
        <w:rPr>
          <w:rFonts w:ascii="仿宋" w:eastAsia="仿宋" w:hAnsi="仿宋" w:cs="Arial" w:hint="eastAsia"/>
          <w:kern w:val="0"/>
          <w:sz w:val="32"/>
          <w:szCs w:val="32"/>
        </w:rPr>
        <w:t>的实际控制程度。</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eastAsia"/>
          <w:kern w:val="0"/>
          <w:sz w:val="32"/>
          <w:szCs w:val="32"/>
        </w:rPr>
      </w:pPr>
      <w:r>
        <w:rPr>
          <w:rFonts w:ascii="仿宋" w:eastAsia="仿宋" w:hAnsi="仿宋" w:cs="Arial" w:hint="eastAsia"/>
          <w:kern w:val="0"/>
          <w:sz w:val="32"/>
          <w:szCs w:val="32"/>
        </w:rPr>
        <w:t>“三公”经费</w:t>
      </w:r>
      <w:r>
        <w:rPr>
          <w:rFonts w:ascii="仿宋" w:eastAsia="仿宋" w:hAnsi="仿宋" w:cs="Arial" w:hint="eastAsia"/>
          <w:kern w:val="0"/>
          <w:sz w:val="32"/>
          <w:szCs w:val="32"/>
        </w:rPr>
        <w:t>控制率=（</w:t>
      </w:r>
      <w:r>
        <w:rPr>
          <w:rFonts w:ascii="仿宋" w:eastAsia="仿宋" w:hAnsi="仿宋" w:cs="Arial" w:hint="eastAsia"/>
          <w:kern w:val="0"/>
          <w:sz w:val="32"/>
          <w:szCs w:val="32"/>
        </w:rPr>
        <w:t>“三公”经费</w:t>
      </w:r>
      <w:r>
        <w:rPr>
          <w:rFonts w:ascii="仿宋" w:eastAsia="仿宋" w:hAnsi="仿宋" w:cs="Arial" w:hint="eastAsia"/>
          <w:kern w:val="0"/>
          <w:sz w:val="32"/>
          <w:szCs w:val="32"/>
        </w:rPr>
        <w:t>实际支出/</w:t>
      </w:r>
      <w:r>
        <w:rPr>
          <w:rFonts w:ascii="仿宋" w:eastAsia="仿宋" w:hAnsi="仿宋" w:cs="Arial" w:hint="eastAsia"/>
          <w:kern w:val="0"/>
          <w:sz w:val="32"/>
          <w:szCs w:val="32"/>
        </w:rPr>
        <w:t>“三公”经费</w:t>
      </w:r>
      <w:r>
        <w:rPr>
          <w:rFonts w:ascii="仿宋" w:eastAsia="仿宋" w:hAnsi="仿宋" w:cs="Arial" w:hint="eastAsia"/>
          <w:kern w:val="0"/>
          <w:sz w:val="32"/>
          <w:szCs w:val="32"/>
        </w:rPr>
        <w:t>预算安排数）×100%</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default"/>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rPr>
        <w:t>“三公”经费</w:t>
      </w:r>
      <w:r>
        <w:rPr>
          <w:rFonts w:ascii="仿宋" w:eastAsia="仿宋" w:hAnsi="仿宋" w:cs="Arial" w:hint="eastAsia"/>
          <w:kern w:val="0"/>
          <w:sz w:val="32"/>
          <w:szCs w:val="32"/>
        </w:rPr>
        <w:t>控制率</w:t>
      </w:r>
      <w:r>
        <w:rPr>
          <w:rFonts w:ascii="仿宋" w:eastAsia="仿宋" w:hAnsi="仿宋" w:cs="Arial" w:hint="eastAsia"/>
          <w:kern w:val="0"/>
          <w:sz w:val="32"/>
          <w:szCs w:val="32"/>
          <w:lang w:val="en-US" w:eastAsia="zh-CN"/>
        </w:rPr>
        <w:t>=52.77万元/74.3万元=71%</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default"/>
          <w:kern w:val="0"/>
          <w:sz w:val="32"/>
          <w:szCs w:val="32"/>
          <w:lang w:val="en-US" w:eastAsia="zh-CN"/>
        </w:rPr>
      </w:pPr>
      <w:r>
        <w:rPr>
          <w:rFonts w:ascii="仿宋" w:eastAsia="仿宋" w:hAnsi="仿宋" w:cs="Arial" w:hint="eastAsia"/>
          <w:kern w:val="0"/>
          <w:sz w:val="32"/>
          <w:szCs w:val="32"/>
          <w:lang w:eastAsia="zh-CN"/>
        </w:rPr>
        <w:t>此项已达标，得</w:t>
      </w:r>
      <w:r>
        <w:rPr>
          <w:rFonts w:ascii="仿宋" w:eastAsia="仿宋" w:hAnsi="仿宋" w:cs="Arial" w:hint="eastAsia"/>
          <w:kern w:val="0"/>
          <w:sz w:val="32"/>
          <w:szCs w:val="32"/>
          <w:lang w:val="en-US" w:eastAsia="zh-CN"/>
        </w:rPr>
        <w:t>3分。</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b/>
          <w:bCs/>
          <w:kern w:val="0"/>
          <w:sz w:val="32"/>
          <w:szCs w:val="32"/>
        </w:rPr>
      </w:pPr>
      <w:r>
        <w:rPr>
          <w:rFonts w:ascii="仿宋" w:eastAsia="仿宋" w:hAnsi="仿宋" w:cs="Arial"/>
          <w:b/>
          <w:bCs/>
          <w:kern w:val="0"/>
          <w:sz w:val="32"/>
          <w:szCs w:val="32"/>
        </w:rPr>
        <w:t>政府采购执行率（</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通过对部门本年度实际政府采购预算项目个数与政府采购预算项目个数的比较，反映和评价部门政府采购预算执行情况。</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政府采购执行率</w:t>
      </w:r>
      <w:r>
        <w:rPr>
          <w:rFonts w:ascii="仿宋" w:eastAsia="仿宋" w:hAnsi="仿宋" w:cs="Arial" w:hint="eastAsia"/>
          <w:kern w:val="0"/>
          <w:sz w:val="32"/>
          <w:szCs w:val="32"/>
        </w:rPr>
        <w:t>=</w:t>
      </w:r>
      <w:r>
        <w:rPr>
          <w:rFonts w:ascii="仿宋" w:eastAsia="仿宋" w:hAnsi="仿宋" w:cs="Arial"/>
          <w:kern w:val="0"/>
          <w:sz w:val="32"/>
          <w:szCs w:val="32"/>
        </w:rPr>
        <w:t>（实际政府采购预算项目个数</w:t>
      </w:r>
      <w:r>
        <w:rPr>
          <w:rFonts w:ascii="仿宋" w:eastAsia="仿宋" w:hAnsi="仿宋" w:cs="Arial" w:hint="eastAsia"/>
          <w:kern w:val="0"/>
          <w:sz w:val="32"/>
          <w:szCs w:val="32"/>
        </w:rPr>
        <w:t>/</w:t>
      </w:r>
      <w:r>
        <w:rPr>
          <w:rFonts w:ascii="仿宋" w:eastAsia="仿宋" w:hAnsi="仿宋" w:cs="Arial"/>
          <w:kern w:val="0"/>
          <w:sz w:val="32"/>
          <w:szCs w:val="32"/>
        </w:rPr>
        <w:t>政府采购预算项目个数）×</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我局政府采购执行率</w:t>
      </w:r>
      <w:r>
        <w:rPr>
          <w:rFonts w:ascii="仿宋" w:eastAsia="仿宋" w:hAnsi="仿宋" w:cs="Arial" w:hint="eastAsia"/>
          <w:kern w:val="0"/>
          <w:sz w:val="32"/>
          <w:szCs w:val="32"/>
          <w:lang w:val="en-US" w:eastAsia="zh-CN"/>
        </w:rPr>
        <w:t>=3/3=100%</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此项已达标，得3分。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bCs/>
          <w:kern w:val="0"/>
          <w:sz w:val="32"/>
          <w:szCs w:val="32"/>
        </w:rPr>
      </w:pPr>
      <w:r>
        <w:rPr>
          <w:rFonts w:ascii="仿宋" w:eastAsia="仿宋" w:hAnsi="仿宋" w:cs="Arial" w:hint="eastAsia"/>
          <w:b/>
          <w:bCs/>
          <w:kern w:val="0"/>
          <w:sz w:val="32"/>
          <w:szCs w:val="32"/>
        </w:rPr>
        <w:t>管理制度健全性（2分）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部门为加强预算管理，规范财务行为而制定的管理制度是否健全完整，用以反映和考核部门预算管理制度对完成主要职责或促进事业发展的保障情况。</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rPr>
        <w:t>评价要点：</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rPr>
        <w:t>1．是否已制定或具有预算资金管理办法、内部财务管理制度、会计核算制度等管理制度；</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rPr>
        <w:t>2.相关管理制度是否合法、合规、完整；</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bCs/>
          <w:kern w:val="0"/>
          <w:sz w:val="32"/>
          <w:szCs w:val="32"/>
        </w:rPr>
      </w:pPr>
      <w:r>
        <w:rPr>
          <w:rFonts w:ascii="仿宋" w:eastAsia="仿宋" w:hAnsi="仿宋" w:cs="Arial" w:hint="eastAsia"/>
          <w:kern w:val="0"/>
          <w:sz w:val="32"/>
          <w:szCs w:val="32"/>
        </w:rPr>
        <w:t>3.相关管理制度是否得到有效执行。</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以上制度都已建立，此项已达标，得2分</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hint="default"/>
          <w:b/>
          <w:bCs/>
          <w:kern w:val="0"/>
          <w:sz w:val="32"/>
          <w:szCs w:val="32"/>
          <w:lang w:val="en-US" w:eastAsia="zh-CN"/>
        </w:rPr>
      </w:pPr>
      <w:r>
        <w:rPr>
          <w:rFonts w:ascii="仿宋" w:eastAsia="仿宋" w:hAnsi="仿宋" w:cs="Arial"/>
          <w:b/>
          <w:bCs/>
          <w:kern w:val="0"/>
          <w:sz w:val="32"/>
          <w:szCs w:val="32"/>
        </w:rPr>
        <w:t>资金使用合规性（</w:t>
      </w:r>
      <w:r>
        <w:rPr>
          <w:rFonts w:ascii="仿宋" w:eastAsia="仿宋" w:hAnsi="仿宋" w:cs="Arial" w:hint="eastAsia"/>
          <w:b/>
          <w:bCs/>
          <w:kern w:val="0"/>
          <w:sz w:val="32"/>
          <w:szCs w:val="32"/>
        </w:rPr>
        <w:t>9分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部门使用预算资金是否符合相关的预算财务管理制度的规定，反映和评价部门预算资金的规范运行情况。</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评价要点：</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1.</w:t>
      </w:r>
      <w:r>
        <w:rPr>
          <w:rFonts w:ascii="仿宋" w:eastAsia="仿宋" w:hAnsi="仿宋" w:cs="Arial"/>
          <w:kern w:val="0"/>
          <w:sz w:val="32"/>
          <w:szCs w:val="32"/>
        </w:rPr>
        <w:t>符合国家财经法规和财务管理制度规定以及有关部门资金管理办法的规定；</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资金的拨付有完整的审批过程和手续；</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3.</w:t>
      </w:r>
      <w:r>
        <w:rPr>
          <w:rFonts w:ascii="仿宋" w:eastAsia="仿宋" w:hAnsi="仿宋" w:cs="Arial"/>
          <w:kern w:val="0"/>
          <w:sz w:val="32"/>
          <w:szCs w:val="32"/>
        </w:rPr>
        <w:t>项目的重大开支经过评估论证；</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4.</w:t>
      </w:r>
      <w:r>
        <w:rPr>
          <w:rFonts w:ascii="仿宋" w:eastAsia="仿宋" w:hAnsi="仿宋" w:cs="Arial"/>
          <w:kern w:val="0"/>
          <w:sz w:val="32"/>
          <w:szCs w:val="32"/>
        </w:rPr>
        <w:t>符合部门预算批复的用途；</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5.</w:t>
      </w:r>
      <w:r>
        <w:rPr>
          <w:rFonts w:ascii="仿宋" w:eastAsia="仿宋" w:hAnsi="仿宋" w:cs="Arial"/>
          <w:kern w:val="0"/>
          <w:sz w:val="32"/>
          <w:szCs w:val="32"/>
        </w:rPr>
        <w:t>不存在截留情况；</w:t>
      </w:r>
      <w:r>
        <w:rPr>
          <w:rFonts w:ascii="仿宋" w:eastAsia="仿宋" w:hAnsi="仿宋" w:cs="Arial" w:hint="eastAsia"/>
          <w:kern w:val="0"/>
          <w:sz w:val="32"/>
          <w:szCs w:val="32"/>
        </w:rPr>
        <w:t>6.</w:t>
      </w:r>
      <w:r>
        <w:rPr>
          <w:rFonts w:ascii="仿宋" w:eastAsia="仿宋" w:hAnsi="仿宋" w:cs="Arial"/>
          <w:kern w:val="0"/>
          <w:sz w:val="32"/>
          <w:szCs w:val="32"/>
        </w:rPr>
        <w:t>不存在挤占情况；</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rPr>
        <w:t>7.</w:t>
      </w:r>
      <w:r>
        <w:rPr>
          <w:rFonts w:ascii="仿宋" w:eastAsia="仿宋" w:hAnsi="仿宋" w:cs="Arial"/>
          <w:kern w:val="0"/>
          <w:sz w:val="32"/>
          <w:szCs w:val="32"/>
        </w:rPr>
        <w:t>不存在挪用情况；</w:t>
      </w:r>
      <w:r>
        <w:rPr>
          <w:rFonts w:ascii="仿宋" w:eastAsia="仿宋" w:hAnsi="仿宋" w:cs="Arial" w:hint="eastAsia"/>
          <w:kern w:val="0"/>
          <w:sz w:val="32"/>
          <w:szCs w:val="32"/>
        </w:rPr>
        <w:t>8.</w:t>
      </w:r>
      <w:r>
        <w:rPr>
          <w:rFonts w:ascii="仿宋" w:eastAsia="仿宋" w:hAnsi="仿宋" w:cs="Arial"/>
          <w:kern w:val="0"/>
          <w:sz w:val="32"/>
          <w:szCs w:val="32"/>
        </w:rPr>
        <w:t>不存在虚列支出情况。</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我局不存在以上情况，本项达标，得</w:t>
      </w:r>
      <w:r>
        <w:rPr>
          <w:rFonts w:ascii="仿宋" w:eastAsia="仿宋" w:hAnsi="仿宋" w:cs="Arial" w:hint="eastAsia"/>
          <w:kern w:val="0"/>
          <w:sz w:val="32"/>
          <w:szCs w:val="32"/>
          <w:lang w:val="en-US" w:eastAsia="zh-CN"/>
        </w:rPr>
        <w:t>9分。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b/>
          <w:bCs/>
          <w:kern w:val="0"/>
          <w:sz w:val="32"/>
          <w:szCs w:val="32"/>
        </w:rPr>
      </w:pPr>
      <w:r>
        <w:rPr>
          <w:rFonts w:ascii="仿宋" w:eastAsia="仿宋" w:hAnsi="仿宋" w:cs="Arial"/>
          <w:b/>
          <w:bCs/>
          <w:kern w:val="0"/>
          <w:sz w:val="32"/>
          <w:szCs w:val="32"/>
        </w:rPr>
        <w:t>预决算信息公开性（</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部门是否按照政府信息公开有关规定公开相关预决算信息，用以反映和评价部门预决算管理的公开透明情况。</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预决算信息是指与部门预算、执行、决算、监督、绩效等管理相关的信息。</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评价要点：</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1.</w:t>
      </w:r>
      <w:r>
        <w:rPr>
          <w:rFonts w:ascii="仿宋" w:eastAsia="仿宋" w:hAnsi="仿宋" w:cs="Arial"/>
          <w:kern w:val="0"/>
          <w:sz w:val="32"/>
          <w:szCs w:val="32"/>
        </w:rPr>
        <w:t>公开预决算信息；</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按规定内容公开预决算信息；</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kern w:val="0"/>
          <w:sz w:val="32"/>
          <w:szCs w:val="32"/>
        </w:rPr>
        <w:t>按规定时限公开预决算信息。</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我局按规定进行了公开，得</w:t>
      </w:r>
      <w:r>
        <w:rPr>
          <w:rFonts w:ascii="仿宋" w:eastAsia="仿宋" w:hAnsi="仿宋" w:cs="Arial" w:hint="eastAsia"/>
          <w:kern w:val="0"/>
          <w:sz w:val="32"/>
          <w:szCs w:val="32"/>
          <w:lang w:val="en-US" w:eastAsia="zh-CN"/>
        </w:rPr>
        <w:t>3分</w:t>
      </w:r>
    </w:p>
    <w:p>
      <w:pPr>
        <w:widowControl/>
        <w:spacing w:line="68" w:lineRule="atLeast"/>
        <w:jc w:val="left"/>
        <w:rPr>
          <w:rFonts w:ascii="仿宋" w:eastAsia="仿宋" w:hAnsi="仿宋" w:cs="Arial"/>
          <w:b/>
          <w:bCs/>
          <w:kern w:val="0"/>
          <w:sz w:val="32"/>
          <w:szCs w:val="32"/>
        </w:rPr>
      </w:pPr>
      <w:r>
        <w:rPr>
          <w:rFonts w:ascii="仿宋" w:eastAsia="仿宋" w:hAnsi="仿宋" w:cs="Arial"/>
          <w:b/>
          <w:bCs/>
          <w:color w:val="000000"/>
          <w:kern w:val="0"/>
          <w:sz w:val="32"/>
          <w:szCs w:val="32"/>
        </w:rPr>
        <w:t>基础信息完善性</w:t>
      </w:r>
      <w:r>
        <w:rPr>
          <w:rFonts w:ascii="仿宋" w:eastAsia="仿宋" w:hAnsi="仿宋" w:cs="Arial"/>
          <w:b/>
          <w:bCs/>
          <w:kern w:val="0"/>
          <w:sz w:val="32"/>
          <w:szCs w:val="32"/>
        </w:rPr>
        <w:t>（</w:t>
      </w:r>
      <w:r>
        <w:rPr>
          <w:rFonts w:ascii="仿宋" w:eastAsia="仿宋" w:hAnsi="仿宋" w:cs="Arial" w:hint="eastAsia"/>
          <w:b/>
          <w:bCs/>
          <w:kern w:val="0"/>
          <w:sz w:val="32"/>
          <w:szCs w:val="32"/>
        </w:rPr>
        <w:t>4分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b/>
          <w:bCs/>
          <w:kern w:val="0"/>
          <w:sz w:val="32"/>
          <w:szCs w:val="32"/>
          <w:lang w:eastAsia="zh-CN"/>
        </w:rPr>
        <w:t>我局符合以下要求</w:t>
      </w:r>
      <w:r>
        <w:rPr>
          <w:rFonts w:ascii="仿宋" w:eastAsia="仿宋" w:hAnsi="仿宋" w:cs="Arial" w:hint="eastAsia"/>
          <w:kern w:val="0"/>
          <w:sz w:val="32"/>
          <w:szCs w:val="32"/>
        </w:rPr>
        <w:t>1.</w:t>
      </w:r>
      <w:r>
        <w:rPr>
          <w:rFonts w:ascii="仿宋" w:eastAsia="仿宋" w:hAnsi="仿宋" w:cs="Arial"/>
          <w:kern w:val="0"/>
          <w:sz w:val="32"/>
          <w:szCs w:val="32"/>
        </w:rPr>
        <w:t>基本财务管理制度健全；</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基础数据信息和会计信息资料真实；</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hint="eastAsia"/>
          <w:kern w:val="0"/>
          <w:sz w:val="32"/>
          <w:szCs w:val="32"/>
        </w:rPr>
        <w:t>3.</w:t>
      </w:r>
      <w:r>
        <w:rPr>
          <w:rFonts w:ascii="仿宋" w:eastAsia="仿宋" w:hAnsi="仿宋" w:cs="Arial"/>
          <w:kern w:val="0"/>
          <w:sz w:val="32"/>
          <w:szCs w:val="32"/>
        </w:rPr>
        <w:t>基础数据信息和会计信息资料完整；</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bCs/>
          <w:kern w:val="0"/>
          <w:sz w:val="32"/>
          <w:szCs w:val="32"/>
          <w:lang w:val="en-US" w:eastAsia="zh-CN"/>
        </w:rPr>
      </w:pPr>
      <w:r>
        <w:rPr>
          <w:rFonts w:ascii="仿宋" w:eastAsia="仿宋" w:hAnsi="仿宋" w:cs="Arial" w:hint="eastAsia"/>
          <w:kern w:val="0"/>
          <w:sz w:val="32"/>
          <w:szCs w:val="32"/>
        </w:rPr>
        <w:t>4.</w:t>
      </w:r>
      <w:r>
        <w:rPr>
          <w:rFonts w:ascii="仿宋" w:eastAsia="仿宋" w:hAnsi="仿宋" w:cs="Arial"/>
          <w:kern w:val="0"/>
          <w:sz w:val="32"/>
          <w:szCs w:val="32"/>
        </w:rPr>
        <w:t>基础数据信息和会计信息资料准确。</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此项得4分。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default"/>
          <w:b/>
          <w:bCs/>
          <w:kern w:val="0"/>
          <w:sz w:val="32"/>
          <w:szCs w:val="32"/>
          <w:lang w:val="en-US" w:eastAsia="zh-CN"/>
        </w:rPr>
      </w:pPr>
      <w:r>
        <w:rPr>
          <w:rFonts w:ascii="仿宋" w:eastAsia="仿宋" w:hAnsi="仿宋" w:cs="Arial" w:hint="eastAsia"/>
          <w:b/>
          <w:bCs/>
          <w:color w:val="000000"/>
          <w:kern w:val="0"/>
          <w:sz w:val="32"/>
          <w:szCs w:val="32"/>
        </w:rPr>
        <w:t>管理制度健全性（2分）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我局已</w:t>
      </w:r>
      <w:r>
        <w:rPr>
          <w:rFonts w:ascii="仿宋" w:eastAsia="仿宋" w:hAnsi="仿宋" w:cs="Arial" w:hint="eastAsia"/>
          <w:kern w:val="0"/>
          <w:sz w:val="32"/>
          <w:szCs w:val="32"/>
        </w:rPr>
        <w:t>已制定或具有资产管理制度；2.相关资金管理制度合法、合规、完整；3.相关资产管理制度</w:t>
      </w:r>
      <w:r>
        <w:rPr>
          <w:rFonts w:ascii="仿宋" w:eastAsia="仿宋" w:hAnsi="仿宋" w:cs="Arial" w:hint="eastAsia"/>
          <w:kern w:val="0"/>
          <w:sz w:val="32"/>
          <w:szCs w:val="32"/>
          <w:lang w:eastAsia="zh-CN"/>
        </w:rPr>
        <w:t>已</w:t>
      </w:r>
      <w:r>
        <w:rPr>
          <w:rFonts w:ascii="仿宋" w:eastAsia="仿宋" w:hAnsi="仿宋" w:cs="Arial" w:hint="eastAsia"/>
          <w:kern w:val="0"/>
          <w:sz w:val="32"/>
          <w:szCs w:val="32"/>
        </w:rPr>
        <w:t>得到有效执行。</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此项已达标，得2分</w:t>
      </w:r>
    </w:p>
    <w:p>
      <w:pPr>
        <w:widowControl/>
        <w:spacing w:line="68" w:lineRule="atLeast"/>
        <w:jc w:val="left"/>
        <w:rPr>
          <w:rFonts w:ascii="仿宋" w:eastAsia="仿宋" w:hAnsi="仿宋" w:cs="Arial" w:hint="default"/>
          <w:b/>
          <w:bCs/>
          <w:kern w:val="0"/>
          <w:sz w:val="32"/>
          <w:szCs w:val="32"/>
          <w:lang w:val="en-US" w:eastAsia="zh-CN"/>
        </w:rPr>
      </w:pPr>
      <w:r>
        <w:rPr>
          <w:rFonts w:ascii="仿宋" w:eastAsia="仿宋" w:hAnsi="仿宋" w:cs="Arial"/>
          <w:b/>
          <w:bCs/>
          <w:kern w:val="0"/>
          <w:sz w:val="32"/>
          <w:szCs w:val="32"/>
        </w:rPr>
        <w:t>资产管理完</w:t>
      </w:r>
      <w:r>
        <w:rPr>
          <w:rFonts w:ascii="仿宋" w:eastAsia="仿宋" w:hAnsi="仿宋" w:cs="Arial" w:hint="eastAsia"/>
          <w:b/>
          <w:bCs/>
          <w:kern w:val="0"/>
          <w:sz w:val="32"/>
          <w:szCs w:val="32"/>
        </w:rPr>
        <w:t>全</w:t>
      </w:r>
      <w:r>
        <w:rPr>
          <w:rFonts w:ascii="仿宋" w:eastAsia="仿宋" w:hAnsi="仿宋" w:cs="Arial"/>
          <w:b/>
          <w:bCs/>
          <w:kern w:val="0"/>
          <w:sz w:val="32"/>
          <w:szCs w:val="32"/>
        </w:rPr>
        <w:t>性（</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lang w:val="en-US" w:eastAsia="zh-CN"/>
        </w:rPr>
        <w:t>1</w:t>
      </w:r>
      <w:r>
        <w:rPr>
          <w:rFonts w:ascii="仿宋" w:eastAsia="仿宋" w:hAnsi="仿宋" w:cs="Arial" w:hint="eastAsia"/>
          <w:kern w:val="0"/>
          <w:sz w:val="32"/>
          <w:szCs w:val="32"/>
        </w:rPr>
        <w:t>.</w:t>
      </w:r>
      <w:r>
        <w:rPr>
          <w:rFonts w:ascii="仿宋" w:eastAsia="仿宋" w:hAnsi="仿宋" w:cs="Arial"/>
          <w:kern w:val="0"/>
          <w:sz w:val="32"/>
          <w:szCs w:val="32"/>
        </w:rPr>
        <w:t>资产保存完整；</w:t>
      </w:r>
      <w:r>
        <w:rPr>
          <w:rFonts w:ascii="仿宋" w:eastAsia="仿宋" w:hAnsi="仿宋" w:cs="Arial" w:hint="eastAsia"/>
          <w:kern w:val="0"/>
          <w:sz w:val="32"/>
          <w:szCs w:val="32"/>
        </w:rPr>
        <w:t>2.</w:t>
      </w:r>
      <w:r>
        <w:rPr>
          <w:rFonts w:ascii="仿宋" w:eastAsia="仿宋" w:hAnsi="仿宋" w:cs="Arial"/>
          <w:kern w:val="0"/>
          <w:sz w:val="32"/>
          <w:szCs w:val="32"/>
        </w:rPr>
        <w:t>资产账务管理是否合规，帐实相符；</w:t>
      </w:r>
      <w:r>
        <w:rPr>
          <w:rFonts w:ascii="仿宋" w:eastAsia="仿宋" w:hAnsi="仿宋" w:cs="Arial" w:hint="eastAsia"/>
          <w:kern w:val="0"/>
          <w:sz w:val="32"/>
          <w:szCs w:val="32"/>
        </w:rPr>
        <w:t>3.</w:t>
      </w:r>
      <w:r>
        <w:rPr>
          <w:rFonts w:ascii="仿宋" w:eastAsia="仿宋" w:hAnsi="仿宋" w:cs="Arial"/>
          <w:kern w:val="0"/>
          <w:sz w:val="32"/>
          <w:szCs w:val="32"/>
        </w:rPr>
        <w:t>资产有偿使用及处置收入及时足额上缴。</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此项达标，得</w:t>
      </w:r>
      <w:r>
        <w:rPr>
          <w:rFonts w:ascii="仿宋" w:eastAsia="仿宋" w:hAnsi="仿宋" w:cs="Arial" w:hint="eastAsia"/>
          <w:kern w:val="0"/>
          <w:sz w:val="32"/>
          <w:szCs w:val="32"/>
          <w:lang w:val="en-US" w:eastAsia="zh-CN"/>
        </w:rPr>
        <w:t>3分</w:t>
      </w:r>
    </w:p>
    <w:p>
      <w:pPr>
        <w:widowControl/>
        <w:spacing w:line="68" w:lineRule="atLeast"/>
        <w:jc w:val="left"/>
        <w:rPr>
          <w:rFonts w:ascii="仿宋" w:eastAsia="仿宋" w:hAnsi="仿宋" w:cs="Arial"/>
          <w:b/>
          <w:bCs/>
          <w:kern w:val="0"/>
          <w:sz w:val="32"/>
          <w:szCs w:val="32"/>
        </w:rPr>
      </w:pPr>
      <w:r>
        <w:rPr>
          <w:rFonts w:ascii="仿宋" w:eastAsia="仿宋" w:hAnsi="仿宋" w:cs="Arial"/>
          <w:b/>
          <w:bCs/>
          <w:kern w:val="0"/>
          <w:sz w:val="32"/>
          <w:szCs w:val="32"/>
        </w:rPr>
        <w:t>固定资产利用率（</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widowControl/>
        <w:spacing w:line="68" w:lineRule="atLeast"/>
        <w:jc w:val="left"/>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eastAsia="zh-CN"/>
        </w:rPr>
        <w:t>我局固定利用率</w:t>
      </w:r>
      <w:r>
        <w:rPr>
          <w:rFonts w:ascii="仿宋" w:eastAsia="仿宋" w:hAnsi="仿宋" w:cs="Arial" w:hint="eastAsia"/>
          <w:b w:val="0"/>
          <w:bCs w:val="0"/>
          <w:kern w:val="0"/>
          <w:sz w:val="32"/>
          <w:szCs w:val="32"/>
          <w:lang w:val="en-US" w:eastAsia="zh-CN"/>
        </w:rPr>
        <w:t>=2230万元/2787万元=80%</w:t>
      </w:r>
    </w:p>
    <w:p>
      <w:pPr>
        <w:widowControl/>
        <w:spacing w:line="68" w:lineRule="atLeast"/>
        <w:jc w:val="left"/>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此项达标，得3分</w:t>
      </w:r>
    </w:p>
    <w:p>
      <w:pPr>
        <w:widowControl/>
        <w:spacing w:line="68" w:lineRule="atLeast"/>
        <w:jc w:val="left"/>
        <w:rPr>
          <w:rFonts w:ascii="仿宋" w:eastAsia="仿宋" w:hAnsi="仿宋" w:cs="Arial" w:hint="default"/>
          <w:b/>
          <w:bCs/>
          <w:kern w:val="0"/>
          <w:sz w:val="32"/>
          <w:szCs w:val="32"/>
          <w:lang w:val="en-US" w:eastAsia="zh-CN"/>
        </w:rPr>
      </w:pPr>
      <w:r>
        <w:rPr>
          <w:rFonts w:ascii="仿宋" w:eastAsia="仿宋" w:hAnsi="仿宋" w:cs="Arial" w:hint="eastAsia"/>
          <w:b/>
          <w:bCs/>
          <w:kern w:val="0"/>
          <w:sz w:val="32"/>
          <w:szCs w:val="32"/>
        </w:rPr>
        <w:t>监控率</w:t>
      </w:r>
      <w:r>
        <w:rPr>
          <w:rFonts w:ascii="仿宋" w:eastAsia="仿宋" w:hAnsi="仿宋" w:cs="宋体" w:hint="eastAsia"/>
          <w:b/>
          <w:bCs/>
          <w:kern w:val="0"/>
          <w:sz w:val="32"/>
          <w:szCs w:val="32"/>
        </w:rPr>
        <w:t>（2分）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Arial"/>
          <w:kern w:val="0"/>
          <w:sz w:val="32"/>
          <w:szCs w:val="32"/>
        </w:rPr>
      </w:pPr>
      <w:r>
        <w:rPr>
          <w:rFonts w:ascii="仿宋" w:eastAsia="仿宋" w:hAnsi="仿宋" w:cs="Arial" w:hint="eastAsia"/>
          <w:kern w:val="0"/>
          <w:sz w:val="32"/>
          <w:szCs w:val="32"/>
        </w:rPr>
        <w:t>部门（单位）纳入绩效监控的项目数量占实际申报绩效目标项目数量的比重，用以反映和考核部门（单位）在项目运行中实施绩效管理的水平和程度。</w:t>
      </w:r>
    </w:p>
    <w:p>
      <w:pPr>
        <w:keepNext w:val="0"/>
        <w:keepLines w:val="0"/>
        <w:pageBreakBefore w:val="0"/>
        <w:kinsoku/>
        <w:wordWrap/>
        <w:overflowPunct/>
        <w:topLinePunct w:val="0"/>
        <w:autoSpaceDE/>
        <w:autoSpaceDN/>
        <w:bidi w:val="0"/>
        <w:adjustRightInd/>
        <w:snapToGrid/>
        <w:spacing w:line="580" w:lineRule="exact"/>
        <w:ind w:left="638" w:firstLine="0" w:leftChars="304" w:firstLineChars="0"/>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rPr>
        <w:t>监控率=</w:t>
      </w:r>
      <w:r>
        <w:rPr>
          <w:rFonts w:ascii="仿宋" w:eastAsia="仿宋" w:hAnsi="仿宋" w:cs="Arial" w:hint="eastAsia"/>
          <w:kern w:val="0"/>
          <w:sz w:val="32"/>
          <w:szCs w:val="32"/>
          <w:lang w:val="en-US" w:eastAsia="zh-CN"/>
        </w:rPr>
        <w:t>9</w:t>
      </w:r>
      <w:r>
        <w:rPr>
          <w:rFonts w:ascii="仿宋" w:eastAsia="仿宋" w:hAnsi="仿宋" w:cs="Arial" w:hint="eastAsia"/>
          <w:kern w:val="0"/>
          <w:sz w:val="32"/>
          <w:szCs w:val="32"/>
        </w:rPr>
        <w:t>/</w:t>
      </w:r>
      <w:r>
        <w:rPr>
          <w:rFonts w:ascii="仿宋" w:eastAsia="仿宋" w:hAnsi="仿宋" w:cs="Arial" w:hint="eastAsia"/>
          <w:kern w:val="0"/>
          <w:sz w:val="32"/>
          <w:szCs w:val="32"/>
          <w:lang w:val="en-US" w:eastAsia="zh-CN"/>
        </w:rPr>
        <w:t>9</w:t>
      </w:r>
      <w:r>
        <w:rPr>
          <w:rFonts w:ascii="仿宋" w:eastAsia="仿宋" w:hAnsi="仿宋" w:cs="Arial" w:hint="eastAsia"/>
          <w:kern w:val="0"/>
          <w:sz w:val="32"/>
          <w:szCs w:val="32"/>
        </w:rPr>
        <w:t>×100%</w:t>
      </w:r>
      <w:r>
        <w:rPr>
          <w:rFonts w:ascii="仿宋" w:eastAsia="仿宋" w:hAnsi="仿宋" w:cs="Arial" w:hint="eastAsia"/>
          <w:kern w:val="0"/>
          <w:sz w:val="32"/>
          <w:szCs w:val="32"/>
          <w:lang w:val="en-US" w:eastAsia="zh-CN"/>
        </w:rPr>
        <w:t>=100%</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此项达标，得2分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b/>
          <w:bCs/>
          <w:kern w:val="0"/>
          <w:sz w:val="32"/>
          <w:szCs w:val="32"/>
        </w:rPr>
      </w:pPr>
      <w:r>
        <w:rPr>
          <w:rFonts w:ascii="仿宋" w:eastAsia="仿宋" w:hAnsi="仿宋" w:cs="Arial"/>
          <w:b/>
          <w:bCs/>
          <w:kern w:val="0"/>
          <w:sz w:val="32"/>
          <w:szCs w:val="32"/>
        </w:rPr>
        <w:t>项目实际完成率（</w:t>
      </w:r>
      <w:r>
        <w:rPr>
          <w:rFonts w:ascii="仿宋" w:eastAsia="仿宋" w:hAnsi="仿宋" w:cs="Arial" w:hint="eastAsia"/>
          <w:b/>
          <w:bCs/>
          <w:kern w:val="0"/>
          <w:sz w:val="32"/>
          <w:szCs w:val="32"/>
        </w:rPr>
        <w:t>4分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kern w:val="0"/>
          <w:sz w:val="32"/>
          <w:szCs w:val="32"/>
        </w:rPr>
        <w:t>部门履行职责而实际完成的项目数与计划完成的项目数的比率，用以反映和评价部门履职任务目标的实现程度。</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kern w:val="0"/>
          <w:sz w:val="32"/>
          <w:szCs w:val="32"/>
        </w:rPr>
        <w:t>项目实际完成率</w:t>
      </w:r>
      <w:r>
        <w:rPr>
          <w:rFonts w:ascii="仿宋" w:eastAsia="仿宋" w:hAnsi="仿宋" w:cs="Arial" w:hint="eastAsia"/>
          <w:kern w:val="0"/>
          <w:sz w:val="32"/>
          <w:szCs w:val="32"/>
        </w:rPr>
        <w:t>=</w:t>
      </w:r>
      <w:r>
        <w:rPr>
          <w:rFonts w:ascii="仿宋" w:eastAsia="仿宋" w:hAnsi="仿宋" w:cs="Arial"/>
          <w:kern w:val="0"/>
          <w:sz w:val="32"/>
          <w:szCs w:val="32"/>
        </w:rPr>
        <w:t>（实际完成项目数</w:t>
      </w:r>
      <w:r>
        <w:rPr>
          <w:rFonts w:ascii="仿宋" w:eastAsia="仿宋" w:hAnsi="仿宋" w:cs="Arial" w:hint="eastAsia"/>
          <w:kern w:val="0"/>
          <w:sz w:val="32"/>
          <w:szCs w:val="32"/>
        </w:rPr>
        <w:t>/</w:t>
      </w:r>
      <w:r>
        <w:rPr>
          <w:rFonts w:ascii="仿宋" w:eastAsia="仿宋" w:hAnsi="仿宋" w:cs="Arial"/>
          <w:kern w:val="0"/>
          <w:sz w:val="32"/>
          <w:szCs w:val="32"/>
        </w:rPr>
        <w:t>计划完成项目数）×</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default"/>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kern w:val="0"/>
          <w:sz w:val="32"/>
          <w:szCs w:val="32"/>
        </w:rPr>
        <w:t>项目实际完成率</w:t>
      </w:r>
      <w:r>
        <w:rPr>
          <w:rFonts w:ascii="仿宋" w:eastAsia="仿宋" w:hAnsi="仿宋" w:cs="Arial" w:hint="eastAsia"/>
          <w:kern w:val="0"/>
          <w:sz w:val="32"/>
          <w:szCs w:val="32"/>
          <w:lang w:val="en-US" w:eastAsia="zh-CN"/>
        </w:rPr>
        <w:t>=9/9=100%</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此项达标，得4分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b/>
          <w:bCs/>
          <w:kern w:val="0"/>
          <w:sz w:val="32"/>
          <w:szCs w:val="32"/>
        </w:rPr>
      </w:pPr>
      <w:r>
        <w:rPr>
          <w:rFonts w:ascii="仿宋" w:eastAsia="仿宋" w:hAnsi="仿宋" w:cs="Arial"/>
          <w:b/>
          <w:bCs/>
          <w:kern w:val="0"/>
          <w:sz w:val="32"/>
          <w:szCs w:val="32"/>
        </w:rPr>
        <w:t>项目质量达标率（</w:t>
      </w:r>
      <w:r>
        <w:rPr>
          <w:rFonts w:ascii="仿宋" w:eastAsia="仿宋" w:hAnsi="仿宋" w:cs="Arial" w:hint="eastAsia"/>
          <w:b/>
          <w:bCs/>
          <w:kern w:val="0"/>
          <w:sz w:val="32"/>
          <w:szCs w:val="32"/>
        </w:rPr>
        <w:t>4分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Arial" w:hint="eastAsia"/>
          <w:kern w:val="0"/>
          <w:sz w:val="32"/>
          <w:szCs w:val="32"/>
          <w:lang w:eastAsia="zh-CN"/>
        </w:rPr>
        <w:t>部</w:t>
      </w:r>
      <w:r>
        <w:rPr>
          <w:rFonts w:ascii="仿宋" w:eastAsia="仿宋" w:hAnsi="仿宋" w:cs="Arial"/>
          <w:kern w:val="0"/>
          <w:sz w:val="32"/>
          <w:szCs w:val="32"/>
        </w:rPr>
        <w:t>门已完成项目中质量达标项目个数占已完成项目个数的比率</w:t>
      </w:r>
      <w:r>
        <w:rPr>
          <w:rFonts w:ascii="仿宋" w:eastAsia="仿宋" w:hAnsi="仿宋" w:cs="Arial" w:hint="eastAsia"/>
          <w:kern w:val="0"/>
          <w:sz w:val="32"/>
          <w:szCs w:val="32"/>
        </w:rPr>
        <w:t>,</w:t>
      </w:r>
      <w:r>
        <w:rPr>
          <w:rFonts w:ascii="仿宋" w:eastAsia="仿宋" w:hAnsi="仿宋" w:cs="Arial"/>
          <w:kern w:val="0"/>
          <w:sz w:val="32"/>
          <w:szCs w:val="32"/>
        </w:rPr>
        <w:t>用以反映和评价部门履职质量目标的实现程度。</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项目质量达标率</w:t>
      </w:r>
      <w:r>
        <w:rPr>
          <w:rFonts w:ascii="仿宋" w:eastAsia="仿宋" w:hAnsi="仿宋" w:cs="Arial" w:hint="eastAsia"/>
          <w:kern w:val="0"/>
          <w:sz w:val="32"/>
          <w:szCs w:val="32"/>
        </w:rPr>
        <w:t>=</w:t>
      </w:r>
      <w:r>
        <w:rPr>
          <w:rFonts w:ascii="仿宋" w:eastAsia="仿宋" w:hAnsi="仿宋" w:cs="Arial"/>
          <w:kern w:val="0"/>
          <w:sz w:val="32"/>
          <w:szCs w:val="32"/>
        </w:rPr>
        <w:t>（已完成项目中质量达标项目个数</w:t>
      </w:r>
      <w:r>
        <w:rPr>
          <w:rFonts w:ascii="仿宋" w:eastAsia="仿宋" w:hAnsi="仿宋" w:cs="Arial" w:hint="eastAsia"/>
          <w:kern w:val="0"/>
          <w:sz w:val="32"/>
          <w:szCs w:val="32"/>
        </w:rPr>
        <w:t>/</w:t>
      </w:r>
      <w:r>
        <w:rPr>
          <w:rFonts w:ascii="仿宋" w:eastAsia="仿宋" w:hAnsi="仿宋" w:cs="Arial"/>
          <w:kern w:val="0"/>
          <w:sz w:val="32"/>
          <w:szCs w:val="32"/>
        </w:rPr>
        <w:t>已完成项目个数）×</w:t>
      </w:r>
      <w:r>
        <w:rPr>
          <w:rFonts w:ascii="仿宋" w:eastAsia="仿宋" w:hAnsi="仿宋" w:cs="Arial" w:hint="eastAsia"/>
          <w:kern w:val="0"/>
          <w:sz w:val="32"/>
          <w:szCs w:val="32"/>
        </w:rPr>
        <w:t>100%</w:t>
      </w:r>
      <w:r>
        <w:rPr>
          <w:rFonts w:ascii="仿宋" w:eastAsia="仿宋" w:hAnsi="仿宋" w:cs="Arial"/>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w:t>
      </w:r>
      <w:r>
        <w:rPr>
          <w:rFonts w:ascii="仿宋" w:eastAsia="仿宋" w:hAnsi="仿宋" w:cs="Arial"/>
          <w:kern w:val="0"/>
          <w:sz w:val="32"/>
          <w:szCs w:val="32"/>
        </w:rPr>
        <w:t>项目质量达标率</w:t>
      </w:r>
      <w:r>
        <w:rPr>
          <w:rFonts w:ascii="仿宋" w:eastAsia="仿宋" w:hAnsi="仿宋" w:cs="Arial" w:hint="eastAsia"/>
          <w:kern w:val="0"/>
          <w:sz w:val="32"/>
          <w:szCs w:val="32"/>
          <w:lang w:val="en-US" w:eastAsia="zh-CN"/>
        </w:rPr>
        <w:t>=9/9=100%</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此项达标，得4分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b/>
          <w:bCs/>
          <w:kern w:val="0"/>
          <w:sz w:val="32"/>
          <w:szCs w:val="32"/>
        </w:rPr>
      </w:pPr>
      <w:r>
        <w:rPr>
          <w:rFonts w:ascii="仿宋" w:eastAsia="仿宋" w:hAnsi="仿宋" w:cs="Arial" w:hint="eastAsia"/>
          <w:b/>
          <w:bCs/>
          <w:kern w:val="0"/>
          <w:sz w:val="32"/>
          <w:szCs w:val="32"/>
        </w:rPr>
        <w:t>重点工作办结率</w:t>
      </w:r>
      <w:r>
        <w:rPr>
          <w:rFonts w:ascii="仿宋" w:eastAsia="仿宋" w:hAnsi="仿宋" w:cs="Arial"/>
          <w:b/>
          <w:bCs/>
          <w:kern w:val="0"/>
          <w:sz w:val="32"/>
          <w:szCs w:val="32"/>
        </w:rPr>
        <w:t>（</w:t>
      </w:r>
      <w:r>
        <w:rPr>
          <w:rFonts w:ascii="仿宋" w:eastAsia="仿宋" w:hAnsi="仿宋" w:cs="Arial" w:hint="eastAsia"/>
          <w:b/>
          <w:bCs/>
          <w:kern w:val="0"/>
          <w:sz w:val="32"/>
          <w:szCs w:val="32"/>
        </w:rPr>
        <w:t>4分</w:t>
      </w:r>
      <w:r>
        <w:rPr>
          <w:rFonts w:ascii="仿宋" w:eastAsia="仿宋" w:hAnsi="仿宋" w:cs="Arial"/>
          <w:b/>
          <w:bCs/>
          <w:kern w:val="0"/>
          <w:sz w:val="32"/>
          <w:szCs w:val="32"/>
        </w:rPr>
        <w:t>）</w:t>
      </w:r>
    </w:p>
    <w:p>
      <w:pPr>
        <w:widowControl/>
        <w:spacing w:line="68" w:lineRule="atLeast"/>
        <w:jc w:val="left"/>
        <w:rPr>
          <w:rFonts w:ascii="仿宋" w:eastAsia="仿宋" w:hAnsi="仿宋" w:cs="Arial"/>
          <w:kern w:val="0"/>
          <w:sz w:val="32"/>
          <w:szCs w:val="32"/>
        </w:rPr>
      </w:pPr>
      <w:r>
        <w:rPr>
          <w:rFonts w:ascii="仿宋" w:eastAsia="仿宋" w:hAnsi="仿宋" w:cs="Arial" w:hint="eastAsia"/>
          <w:kern w:val="0"/>
          <w:sz w:val="32"/>
          <w:szCs w:val="32"/>
        </w:rPr>
        <w:t>部门年度重点工作实际完成数与交办或下达数的比率，用以反映部门对重点工作的办理落实程度。</w:t>
      </w:r>
    </w:p>
    <w:p>
      <w:pPr>
        <w:widowControl/>
        <w:spacing w:line="68" w:lineRule="atLeast"/>
        <w:jc w:val="left"/>
        <w:rPr>
          <w:rFonts w:ascii="仿宋" w:eastAsia="仿宋" w:hAnsi="仿宋" w:cs="Arial"/>
          <w:kern w:val="0"/>
          <w:sz w:val="32"/>
          <w:szCs w:val="32"/>
        </w:rPr>
      </w:pPr>
      <w:r>
        <w:rPr>
          <w:rFonts w:ascii="仿宋" w:eastAsia="仿宋" w:hAnsi="仿宋" w:cs="Arial" w:hint="eastAsia"/>
          <w:kern w:val="0"/>
          <w:sz w:val="32"/>
          <w:szCs w:val="32"/>
        </w:rPr>
        <w:t>重点工作办结率=（重点工作实际完成数/交办或下达数）×100%。</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rPr>
        <w:t>重点工作是指党委、政府、人大、相关部门交办或下达的工作任务。</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val="en-US" w:eastAsia="zh-CN"/>
        </w:rPr>
        <w:t>我局重点工作办结率=13/13=100%</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此项达标，得4分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b/>
          <w:bCs/>
          <w:kern w:val="0"/>
          <w:sz w:val="32"/>
          <w:szCs w:val="32"/>
        </w:rPr>
      </w:pPr>
      <w:r>
        <w:rPr>
          <w:rFonts w:ascii="仿宋" w:eastAsia="仿宋" w:hAnsi="仿宋" w:cs="Arial"/>
          <w:b/>
          <w:bCs/>
          <w:kern w:val="0"/>
          <w:sz w:val="32"/>
          <w:szCs w:val="32"/>
        </w:rPr>
        <w:t>部门绩效自评项目占比率（</w:t>
      </w:r>
      <w:r>
        <w:rPr>
          <w:rFonts w:ascii="仿宋" w:eastAsia="仿宋" w:hAnsi="仿宋" w:cs="Arial" w:hint="eastAsia"/>
          <w:b/>
          <w:bCs/>
          <w:kern w:val="0"/>
          <w:sz w:val="32"/>
          <w:szCs w:val="32"/>
        </w:rPr>
        <w:t>3分</w:t>
      </w:r>
      <w:r>
        <w:rPr>
          <w:rFonts w:ascii="仿宋" w:eastAsia="仿宋" w:hAnsi="仿宋" w:cs="Arial"/>
          <w:b/>
          <w:bCs/>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部门自评项目在所有项目中所占的份额，反映和评价部门对项目自评的重视程度。</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Arial"/>
          <w:kern w:val="0"/>
          <w:sz w:val="32"/>
          <w:szCs w:val="32"/>
        </w:rPr>
        <w:t>占比率</w:t>
      </w:r>
      <w:r>
        <w:rPr>
          <w:rFonts w:ascii="仿宋" w:eastAsia="仿宋" w:hAnsi="仿宋" w:cs="Arial" w:hint="eastAsia"/>
          <w:kern w:val="0"/>
          <w:sz w:val="32"/>
          <w:szCs w:val="32"/>
        </w:rPr>
        <w:t>=(</w:t>
      </w:r>
      <w:r>
        <w:rPr>
          <w:rFonts w:ascii="仿宋" w:eastAsia="仿宋" w:hAnsi="仿宋" w:cs="Arial"/>
          <w:kern w:val="0"/>
          <w:sz w:val="32"/>
          <w:szCs w:val="32"/>
        </w:rPr>
        <w:t>自评项目</w:t>
      </w:r>
      <w:r>
        <w:rPr>
          <w:rFonts w:ascii="仿宋" w:eastAsia="仿宋" w:hAnsi="仿宋" w:cs="Arial" w:hint="eastAsia"/>
          <w:kern w:val="0"/>
          <w:sz w:val="32"/>
          <w:szCs w:val="32"/>
        </w:rPr>
        <w:t>资金量/</w:t>
      </w:r>
      <w:r>
        <w:rPr>
          <w:rFonts w:ascii="仿宋" w:eastAsia="仿宋" w:hAnsi="仿宋" w:cs="Arial"/>
          <w:kern w:val="0"/>
          <w:sz w:val="32"/>
          <w:szCs w:val="32"/>
        </w:rPr>
        <w:t>项目</w:t>
      </w:r>
      <w:r>
        <w:rPr>
          <w:rFonts w:ascii="仿宋" w:eastAsia="仿宋" w:hAnsi="仿宋" w:cs="Arial" w:hint="eastAsia"/>
          <w:kern w:val="0"/>
          <w:sz w:val="32"/>
          <w:szCs w:val="32"/>
        </w:rPr>
        <w:t>支出资金量)×100%</w:t>
      </w:r>
      <w:r>
        <w:rPr>
          <w:rFonts w:ascii="仿宋" w:eastAsia="仿宋" w:hAnsi="仿宋" w:cs="Arial"/>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kern w:val="0"/>
          <w:sz w:val="32"/>
          <w:szCs w:val="32"/>
          <w:lang w:val="en-US" w:eastAsia="zh-CN"/>
        </w:rPr>
      </w:pPr>
      <w:r>
        <w:rPr>
          <w:rFonts w:ascii="仿宋" w:eastAsia="仿宋" w:hAnsi="仿宋" w:cs="Arial" w:hint="eastAsia"/>
          <w:kern w:val="0"/>
          <w:sz w:val="32"/>
          <w:szCs w:val="32"/>
          <w:lang w:eastAsia="zh-CN"/>
        </w:rPr>
        <w:t>我局绩效自评项目占比</w:t>
      </w:r>
      <w:r>
        <w:rPr>
          <w:rFonts w:ascii="仿宋" w:eastAsia="仿宋" w:hAnsi="仿宋" w:cs="Arial" w:hint="eastAsia"/>
          <w:kern w:val="0"/>
          <w:sz w:val="32"/>
          <w:szCs w:val="32"/>
          <w:lang w:val="en-US" w:eastAsia="zh-CN"/>
        </w:rPr>
        <w:t>=9/9=100%</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val="en-US" w:eastAsia="zh-CN"/>
        </w:rPr>
        <w:t>此项达标，得3分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bCs/>
          <w:kern w:val="0"/>
          <w:sz w:val="32"/>
          <w:szCs w:val="32"/>
          <w:lang w:val="en-US" w:eastAsia="zh-CN"/>
        </w:rPr>
      </w:pPr>
      <w:r>
        <w:rPr>
          <w:rFonts w:ascii="仿宋" w:eastAsia="仿宋" w:hAnsi="仿宋" w:cs="Arial" w:hint="eastAsia"/>
          <w:b/>
          <w:bCs/>
          <w:kern w:val="0"/>
          <w:sz w:val="32"/>
          <w:szCs w:val="32"/>
        </w:rPr>
        <w:t>违规率（2分）</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kern w:val="0"/>
          <w:sz w:val="32"/>
          <w:szCs w:val="32"/>
        </w:rPr>
      </w:pPr>
      <w:r>
        <w:rPr>
          <w:rFonts w:ascii="仿宋" w:eastAsia="仿宋" w:hAnsi="仿宋" w:cs="Arial" w:hint="eastAsia"/>
          <w:kern w:val="0"/>
          <w:sz w:val="32"/>
          <w:szCs w:val="32"/>
          <w:lang w:val="en-US" w:eastAsia="zh-CN"/>
        </w:rPr>
        <w:t>我局2019年无违规资金，此项得2分</w:t>
      </w:r>
      <w:r>
        <w:rPr>
          <w:rFonts w:ascii="仿宋" w:eastAsia="仿宋" w:hAnsi="仿宋" w:cs="Arial"/>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Arial" w:hint="eastAsia"/>
          <w:b/>
          <w:bCs w:val="0"/>
          <w:kern w:val="0"/>
          <w:sz w:val="32"/>
          <w:szCs w:val="32"/>
          <w:lang w:val="en-US" w:eastAsia="zh-CN"/>
        </w:rPr>
      </w:pPr>
      <w:r>
        <w:rPr>
          <w:rFonts w:ascii="仿宋" w:eastAsia="仿宋" w:hAnsi="仿宋" w:cs="宋体"/>
          <w:b/>
          <w:bCs w:val="0"/>
          <w:color w:val="000000"/>
          <w:kern w:val="0"/>
          <w:sz w:val="32"/>
          <w:szCs w:val="32"/>
        </w:rPr>
        <w:t>部门预算绩效管理</w:t>
      </w:r>
      <w:r>
        <w:rPr>
          <w:rFonts w:ascii="仿宋" w:eastAsia="仿宋" w:hAnsi="仿宋" w:cs="宋体" w:hint="eastAsia"/>
          <w:b/>
          <w:bCs w:val="0"/>
          <w:color w:val="000000"/>
          <w:kern w:val="0"/>
          <w:sz w:val="32"/>
          <w:szCs w:val="32"/>
        </w:rPr>
        <w:t>考核评价</w:t>
      </w:r>
      <w:r>
        <w:rPr>
          <w:rFonts w:ascii="仿宋" w:eastAsia="仿宋" w:hAnsi="仿宋" w:cs="Arial"/>
          <w:b/>
          <w:bCs w:val="0"/>
          <w:kern w:val="0"/>
          <w:sz w:val="32"/>
          <w:szCs w:val="32"/>
        </w:rPr>
        <w:t>（</w:t>
      </w:r>
      <w:r>
        <w:rPr>
          <w:rFonts w:ascii="仿宋" w:eastAsia="仿宋" w:hAnsi="仿宋" w:cs="Arial" w:hint="eastAsia"/>
          <w:b/>
          <w:bCs w:val="0"/>
          <w:kern w:val="0"/>
          <w:sz w:val="32"/>
          <w:szCs w:val="32"/>
        </w:rPr>
        <w:t>5</w:t>
      </w:r>
      <w:r>
        <w:rPr>
          <w:rFonts w:ascii="仿宋" w:eastAsia="仿宋" w:hAnsi="仿宋" w:cs="Arial"/>
          <w:b/>
          <w:bCs w:val="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 w:eastAsia="仿宋" w:hAnsi="仿宋" w:cs="宋体"/>
          <w:kern w:val="0"/>
          <w:sz w:val="32"/>
          <w:szCs w:val="32"/>
        </w:rPr>
      </w:pPr>
      <w:r>
        <w:rPr>
          <w:rFonts w:ascii="仿宋" w:eastAsia="仿宋" w:hAnsi="仿宋" w:cs="宋体"/>
          <w:color w:val="000000"/>
          <w:kern w:val="0"/>
          <w:sz w:val="32"/>
          <w:szCs w:val="32"/>
        </w:rPr>
        <w:t>财政部门对部门开展预算绩效管理工作的评价结果，用以反映部门对预算绩效管理工作的重视程度和取得的成效。</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eastAsia="仿宋" w:hAnsi="仿宋" w:cs="宋体"/>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财政部门对部门绩效管理工作开展情况进行核查评价，包括绩效目标管理、绩效执行监控、绩效自评和评价结果应用等情况，按百分制。</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以部门为单位进行综合计算，得出各部门绩效管理工作评价结果。</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hint="eastAsia"/>
          <w:color w:val="000000"/>
          <w:kern w:val="0"/>
          <w:sz w:val="32"/>
          <w:szCs w:val="32"/>
          <w:lang w:val="en-US" w:eastAsia="zh-CN"/>
        </w:rPr>
      </w:pPr>
      <w:r>
        <w:rPr>
          <w:rFonts w:ascii="仿宋" w:eastAsia="仿宋" w:hAnsi="仿宋" w:cs="宋体" w:hint="eastAsia"/>
          <w:color w:val="000000"/>
          <w:kern w:val="0"/>
          <w:sz w:val="32"/>
          <w:szCs w:val="32"/>
          <w:lang w:eastAsia="zh-CN"/>
        </w:rPr>
        <w:t>此项工作我局按照财政要求进行，得</w:t>
      </w:r>
      <w:r>
        <w:rPr>
          <w:rFonts w:ascii="仿宋" w:eastAsia="仿宋" w:hAnsi="仿宋" w:cs="宋体" w:hint="eastAsia"/>
          <w:color w:val="000000"/>
          <w:kern w:val="0"/>
          <w:sz w:val="32"/>
          <w:szCs w:val="32"/>
          <w:lang w:val="en-US" w:eastAsia="zh-CN"/>
        </w:rPr>
        <w:t>5分。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Arial" w:hint="eastAsia"/>
          <w:b/>
          <w:bCs/>
          <w:kern w:val="0"/>
          <w:sz w:val="32"/>
          <w:szCs w:val="32"/>
        </w:rPr>
      </w:pPr>
      <w:r>
        <w:rPr>
          <w:rFonts w:ascii="仿宋" w:eastAsia="仿宋" w:hAnsi="仿宋" w:cs="Arial" w:hint="eastAsia"/>
          <w:b/>
          <w:bCs/>
          <w:kern w:val="0"/>
          <w:sz w:val="32"/>
          <w:szCs w:val="32"/>
        </w:rPr>
        <w:t>应用率（2分）</w:t>
      </w:r>
    </w:p>
    <w:p>
      <w:pPr>
        <w:widowControl/>
        <w:spacing w:line="68" w:lineRule="atLeast"/>
        <w:jc w:val="left"/>
        <w:rPr>
          <w:rFonts w:ascii="仿宋" w:eastAsia="仿宋" w:hAnsi="仿宋" w:cs="Arial"/>
          <w:kern w:val="0"/>
          <w:sz w:val="32"/>
          <w:szCs w:val="32"/>
        </w:rPr>
      </w:pPr>
      <w:r>
        <w:rPr>
          <w:rFonts w:ascii="仿宋" w:eastAsia="仿宋" w:hAnsi="仿宋" w:cs="Arial" w:hint="eastAsia"/>
          <w:kern w:val="0"/>
          <w:sz w:val="32"/>
          <w:szCs w:val="32"/>
          <w:lang w:eastAsia="zh-CN"/>
        </w:rPr>
        <w:t>我局</w:t>
      </w:r>
      <w:r>
        <w:rPr>
          <w:rFonts w:ascii="仿宋" w:eastAsia="仿宋" w:hAnsi="仿宋" w:cs="Arial" w:hint="eastAsia"/>
          <w:kern w:val="0"/>
          <w:sz w:val="32"/>
          <w:szCs w:val="32"/>
        </w:rPr>
        <w:t>应用率=</w:t>
      </w:r>
      <w:r>
        <w:rPr>
          <w:rFonts w:ascii="仿宋" w:eastAsia="仿宋" w:hAnsi="仿宋" w:cs="Arial" w:hint="eastAsia"/>
          <w:kern w:val="0"/>
          <w:sz w:val="32"/>
          <w:szCs w:val="32"/>
          <w:lang w:val="en-US" w:eastAsia="zh-CN"/>
        </w:rPr>
        <w:t>9（</w:t>
      </w:r>
      <w:r>
        <w:rPr>
          <w:rFonts w:ascii="仿宋" w:eastAsia="仿宋" w:hAnsi="仿宋" w:cs="Arial" w:hint="eastAsia"/>
          <w:kern w:val="0"/>
          <w:sz w:val="32"/>
          <w:szCs w:val="32"/>
        </w:rPr>
        <w:t>应用绩效评价结果的项目数量</w:t>
      </w:r>
      <w:r>
        <w:rPr>
          <w:rFonts w:ascii="仿宋" w:eastAsia="仿宋" w:hAnsi="仿宋" w:cs="Arial" w:hint="eastAsia"/>
          <w:kern w:val="0"/>
          <w:sz w:val="32"/>
          <w:szCs w:val="32"/>
          <w:lang w:eastAsia="zh-CN"/>
        </w:rPr>
        <w:t>）</w:t>
      </w:r>
      <w:r>
        <w:rPr>
          <w:rFonts w:ascii="仿宋" w:eastAsia="仿宋" w:hAnsi="仿宋" w:cs="Arial" w:hint="eastAsia"/>
          <w:kern w:val="0"/>
          <w:sz w:val="32"/>
          <w:szCs w:val="32"/>
        </w:rPr>
        <w:t>/</w:t>
      </w:r>
      <w:r>
        <w:rPr>
          <w:rFonts w:ascii="仿宋" w:eastAsia="仿宋" w:hAnsi="仿宋" w:cs="Arial" w:hint="eastAsia"/>
          <w:kern w:val="0"/>
          <w:sz w:val="32"/>
          <w:szCs w:val="32"/>
          <w:lang w:val="en-US" w:eastAsia="zh-CN"/>
        </w:rPr>
        <w:t>9（</w:t>
      </w:r>
      <w:r>
        <w:rPr>
          <w:rFonts w:ascii="仿宋" w:eastAsia="仿宋" w:hAnsi="仿宋" w:cs="Arial" w:hint="eastAsia"/>
          <w:kern w:val="0"/>
          <w:sz w:val="32"/>
          <w:szCs w:val="32"/>
        </w:rPr>
        <w:t>部门实施绩效评价项目数量</w:t>
      </w:r>
      <w:r>
        <w:rPr>
          <w:rFonts w:ascii="仿宋" w:eastAsia="仿宋" w:hAnsi="仿宋" w:cs="Arial" w:hint="eastAsia"/>
          <w:kern w:val="0"/>
          <w:sz w:val="32"/>
          <w:szCs w:val="32"/>
          <w:lang w:eastAsia="zh-CN"/>
        </w:rPr>
        <w:t>）</w:t>
      </w:r>
      <w:r>
        <w:rPr>
          <w:rFonts w:ascii="仿宋" w:eastAsia="仿宋" w:hAnsi="仿宋" w:cs="Arial" w:hint="eastAsia"/>
          <w:kern w:val="0"/>
          <w:sz w:val="32"/>
          <w:szCs w:val="32"/>
        </w:rPr>
        <w:t>×100%</w:t>
      </w:r>
      <w:r>
        <w:rPr>
          <w:rFonts w:ascii="仿宋" w:eastAsia="仿宋" w:hAnsi="仿宋" w:cs="Arial" w:hint="eastAsia"/>
          <w:kern w:val="0"/>
          <w:sz w:val="32"/>
          <w:szCs w:val="32"/>
          <w:lang w:val="en-US" w:eastAsia="zh-CN"/>
        </w:rPr>
        <w:t>=100%</w:t>
      </w:r>
      <w:r>
        <w:rPr>
          <w:rFonts w:ascii="仿宋" w:eastAsia="仿宋" w:hAnsi="仿宋" w:cs="Arial" w:hint="eastAsia"/>
          <w:kern w:val="0"/>
          <w:sz w:val="32"/>
          <w:szCs w:val="32"/>
        </w:rPr>
        <w:t>。</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hint="eastAsia"/>
          <w:color w:val="000000"/>
          <w:kern w:val="0"/>
          <w:sz w:val="32"/>
          <w:szCs w:val="32"/>
          <w:lang w:val="en-US" w:eastAsia="zh-CN"/>
        </w:rPr>
      </w:pPr>
      <w:r>
        <w:rPr>
          <w:rFonts w:ascii="仿宋" w:eastAsia="仿宋" w:hAnsi="仿宋" w:cs="宋体" w:hint="eastAsia"/>
          <w:color w:val="000000"/>
          <w:kern w:val="0"/>
          <w:sz w:val="32"/>
          <w:szCs w:val="32"/>
          <w:lang w:eastAsia="zh-CN"/>
        </w:rPr>
        <w:t>此项工作我局按照财政要求进行，得</w:t>
      </w:r>
      <w:r>
        <w:rPr>
          <w:rFonts w:ascii="仿宋" w:eastAsia="仿宋" w:hAnsi="仿宋" w:cs="宋体" w:hint="eastAsia"/>
          <w:color w:val="000000"/>
          <w:kern w:val="0"/>
          <w:sz w:val="32"/>
          <w:szCs w:val="32"/>
          <w:lang w:val="en-US" w:eastAsia="zh-CN"/>
        </w:rPr>
        <w:t>2分。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Arial" w:hint="eastAsia"/>
          <w:b/>
          <w:bCs/>
          <w:kern w:val="0"/>
          <w:sz w:val="32"/>
          <w:szCs w:val="32"/>
        </w:rPr>
      </w:pPr>
      <w:r>
        <w:rPr>
          <w:rFonts w:ascii="仿宋" w:eastAsia="仿宋" w:hAnsi="仿宋" w:cs="Arial" w:hint="eastAsia"/>
          <w:b/>
          <w:bCs/>
          <w:kern w:val="0"/>
          <w:sz w:val="32"/>
          <w:szCs w:val="32"/>
        </w:rPr>
        <w:t>结果应用创新（1分）</w:t>
      </w:r>
    </w:p>
    <w:p>
      <w:pPr>
        <w:widowControl/>
        <w:spacing w:line="68" w:lineRule="atLeast"/>
        <w:jc w:val="left"/>
        <w:rPr>
          <w:rFonts w:ascii="仿宋" w:eastAsia="仿宋" w:hAnsi="仿宋" w:cs="Arial" w:hint="eastAsia"/>
          <w:b w:val="0"/>
          <w:bCs w:val="0"/>
          <w:kern w:val="0"/>
          <w:sz w:val="32"/>
          <w:szCs w:val="32"/>
        </w:rPr>
      </w:pPr>
      <w:r>
        <w:rPr>
          <w:rFonts w:ascii="仿宋" w:eastAsia="仿宋" w:hAnsi="仿宋" w:cs="Arial" w:hint="eastAsia"/>
          <w:b w:val="0"/>
          <w:bCs w:val="0"/>
          <w:kern w:val="0"/>
          <w:sz w:val="32"/>
          <w:szCs w:val="32"/>
          <w:lang w:eastAsia="zh-CN"/>
        </w:rPr>
        <w:t>我局按</w:t>
      </w:r>
      <w:r>
        <w:rPr>
          <w:rFonts w:ascii="仿宋" w:eastAsia="仿宋" w:hAnsi="仿宋" w:cs="Arial" w:hint="eastAsia"/>
          <w:b w:val="0"/>
          <w:bCs w:val="0"/>
          <w:kern w:val="0"/>
          <w:sz w:val="32"/>
          <w:szCs w:val="32"/>
        </w:rPr>
        <w:t>要求对社会公开绩效评价结果。</w:t>
      </w:r>
    </w:p>
    <w:p>
      <w:pPr>
        <w:widowControl/>
        <w:spacing w:line="68" w:lineRule="atLeast"/>
        <w:jc w:val="left"/>
        <w:rPr>
          <w:rFonts w:ascii="仿宋" w:eastAsia="仿宋" w:hAnsi="仿宋" w:cs="Arial" w:hint="eastAsia"/>
          <w:b w:val="0"/>
          <w:bCs w:val="0"/>
          <w:kern w:val="0"/>
          <w:sz w:val="32"/>
          <w:szCs w:val="32"/>
          <w:lang w:val="en-US" w:eastAsia="zh-CN"/>
        </w:rPr>
      </w:pPr>
      <w:r>
        <w:rPr>
          <w:rFonts w:ascii="仿宋" w:eastAsia="仿宋" w:hAnsi="仿宋" w:cs="Arial" w:hint="eastAsia"/>
          <w:b w:val="0"/>
          <w:bCs w:val="0"/>
          <w:kern w:val="0"/>
          <w:sz w:val="32"/>
          <w:szCs w:val="32"/>
          <w:lang w:eastAsia="zh-CN"/>
        </w:rPr>
        <w:t>符合</w:t>
      </w:r>
      <w:r>
        <w:rPr>
          <w:rFonts w:ascii="仿宋" w:eastAsia="仿宋" w:hAnsi="仿宋" w:cs="Arial" w:hint="eastAsia"/>
          <w:b w:val="0"/>
          <w:bCs w:val="0"/>
          <w:kern w:val="0"/>
          <w:sz w:val="32"/>
          <w:szCs w:val="32"/>
          <w:lang w:val="en-US" w:eastAsia="zh-CN"/>
        </w:rPr>
        <w:t>1条，得0.5分</w:t>
      </w:r>
    </w:p>
    <w:p>
      <w:pPr>
        <w:widowControl/>
        <w:spacing w:line="68" w:lineRule="atLeast"/>
        <w:jc w:val="left"/>
        <w:rPr>
          <w:rFonts w:ascii="仿宋" w:eastAsia="仿宋" w:hAnsi="仿宋" w:cs="Arial"/>
          <w:b/>
          <w:bCs/>
          <w:kern w:val="0"/>
          <w:sz w:val="32"/>
          <w:szCs w:val="32"/>
        </w:rPr>
      </w:pPr>
      <w:r>
        <w:rPr>
          <w:rFonts w:ascii="仿宋" w:eastAsia="仿宋" w:hAnsi="仿宋" w:cs="Arial"/>
          <w:b/>
          <w:bCs/>
          <w:kern w:val="0"/>
          <w:sz w:val="32"/>
          <w:szCs w:val="32"/>
        </w:rPr>
        <w:t>社会公众满意度（</w:t>
      </w:r>
      <w:r>
        <w:rPr>
          <w:rFonts w:ascii="仿宋" w:eastAsia="仿宋" w:hAnsi="仿宋" w:cs="Arial" w:hint="eastAsia"/>
          <w:b/>
          <w:bCs/>
          <w:kern w:val="0"/>
          <w:sz w:val="32"/>
          <w:szCs w:val="32"/>
        </w:rPr>
        <w:t>5分</w:t>
      </w:r>
      <w:r>
        <w:rPr>
          <w:rFonts w:ascii="仿宋" w:eastAsia="仿宋" w:hAnsi="仿宋" w:cs="Arial"/>
          <w:b/>
          <w:bCs/>
          <w:kern w:val="0"/>
          <w:sz w:val="32"/>
          <w:szCs w:val="32"/>
        </w:rPr>
        <w:t>）</w:t>
      </w:r>
    </w:p>
    <w:p>
      <w:pPr>
        <w:widowControl/>
        <w:spacing w:line="68" w:lineRule="atLeast"/>
        <w:ind w:firstLine="640" w:firstLineChars="200"/>
        <w:jc w:val="left"/>
        <w:rPr>
          <w:rFonts w:ascii="仿宋" w:eastAsia="仿宋" w:hAnsi="仿宋" w:cs="Arial" w:hint="default"/>
          <w:b/>
          <w:bCs/>
          <w:kern w:val="0"/>
          <w:sz w:val="32"/>
          <w:szCs w:val="32"/>
          <w:lang w:val="en-US" w:eastAsia="zh-CN"/>
        </w:rPr>
      </w:pPr>
      <w:r>
        <w:rPr>
          <w:rFonts w:ascii="仿宋" w:eastAsia="仿宋" w:hAnsi="仿宋" w:cs="Arial"/>
          <w:kern w:val="0"/>
          <w:sz w:val="32"/>
          <w:szCs w:val="32"/>
        </w:rPr>
        <w:t>通过问卷调查了解社会公众对部门履职效果、解决民众关心的热点问题、厉行节约等方面的满意程度，反映和评价部门支出所带来的社会效益。</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hint="eastAsia"/>
          <w:b w:val="0"/>
          <w:bCs w:val="0"/>
          <w:kern w:val="0"/>
          <w:sz w:val="32"/>
          <w:szCs w:val="32"/>
          <w:lang w:val="en-US" w:eastAsia="zh-CN"/>
        </w:rPr>
      </w:pPr>
      <w:r>
        <w:rPr>
          <w:rFonts w:ascii="仿宋" w:eastAsia="仿宋" w:hAnsi="仿宋" w:cs="宋体" w:hint="eastAsia"/>
          <w:b w:val="0"/>
          <w:bCs w:val="0"/>
          <w:kern w:val="0"/>
          <w:sz w:val="32"/>
          <w:szCs w:val="32"/>
          <w:lang w:val="en-US" w:eastAsia="zh-CN"/>
        </w:rPr>
        <w:t>我局通过问卷调查，结果为优秀，得5分</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hint="eastAsia"/>
          <w:b w:val="0"/>
          <w:bCs w:val="0"/>
          <w:kern w:val="0"/>
          <w:sz w:val="32"/>
          <w:szCs w:val="32"/>
          <w:lang w:val="en-US" w:eastAsia="zh-CN"/>
        </w:rPr>
      </w:pPr>
      <w:r>
        <w:rPr>
          <w:rFonts w:ascii="仿宋" w:eastAsia="仿宋" w:hAnsi="仿宋" w:cs="宋体" w:hint="eastAsia"/>
          <w:b w:val="0"/>
          <w:bCs w:val="0"/>
          <w:kern w:val="0"/>
          <w:sz w:val="32"/>
          <w:szCs w:val="32"/>
          <w:lang w:val="en-US" w:eastAsia="zh-CN"/>
        </w:rPr>
        <w:t>总分87.5</w:t>
      </w: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hint="eastAsia"/>
          <w:b w:val="0"/>
          <w:bCs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ascii="仿宋" w:eastAsia="仿宋" w:hAnsi="仿宋" w:cs="宋体" w:hint="default"/>
          <w:b w:val="0"/>
          <w:bCs w:val="0"/>
          <w:kern w:val="0"/>
          <w:sz w:val="32"/>
          <w:szCs w:val="32"/>
          <w:lang w:val="en-US" w:eastAsia="zh-CN"/>
        </w:rPr>
      </w:pPr>
    </w:p>
    <w:sectPr>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 MERGEFORMAT </w:instrText>
    </w:r>
    <w:r>
      <w:fldChar w:fldCharType="separate"/>
    </w:r>
    <w:r>
      <w:rPr>
        <w:lang w:val="zh-CN"/>
      </w:rPr>
      <w:t>13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E54F274"/>
    <w:multiLevelType w:val="singleLevel"/>
    <w:tmpl w:val="BE54F274"/>
    <w:lvl w:ilvl="0">
      <w:start w:val="2"/>
      <w:numFmt w:val="chineseCounting"/>
      <w:suff w:val="nothing"/>
      <w:lvlText w:val="（%1）"/>
      <w:lvlJc w:val="left"/>
      <w:rPr>
        <w:rFonts w:hint="eastAsia"/>
      </w:rPr>
    </w:lvl>
  </w:abstractNum>
  <w:abstractNum w:abstractNumId="1">
    <w:nsid w:val="EBF1ED60"/>
    <w:multiLevelType w:val="singleLevel"/>
    <w:tmpl w:val="EBF1ED60"/>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56759"/>
    <w:rsid w:val="000A181A"/>
    <w:rsid w:val="05FF734D"/>
    <w:rsid w:val="100827D5"/>
    <w:rsid w:val="105E0835"/>
    <w:rsid w:val="145B40B4"/>
    <w:rsid w:val="16260AD4"/>
    <w:rsid w:val="16462F46"/>
    <w:rsid w:val="18D71725"/>
    <w:rsid w:val="2049643D"/>
    <w:rsid w:val="20D876DD"/>
    <w:rsid w:val="21EA2758"/>
    <w:rsid w:val="22980B40"/>
    <w:rsid w:val="256549AA"/>
    <w:rsid w:val="29EE5DE2"/>
    <w:rsid w:val="2E556759"/>
    <w:rsid w:val="2FFB4880"/>
    <w:rsid w:val="30C82475"/>
    <w:rsid w:val="31F04CBB"/>
    <w:rsid w:val="34BD112D"/>
    <w:rsid w:val="35DE7191"/>
    <w:rsid w:val="36927FC6"/>
    <w:rsid w:val="36E45410"/>
    <w:rsid w:val="3A116113"/>
    <w:rsid w:val="40421A46"/>
    <w:rsid w:val="48081AB7"/>
    <w:rsid w:val="4B6B42A4"/>
    <w:rsid w:val="4BE035B3"/>
    <w:rsid w:val="4CA5705D"/>
    <w:rsid w:val="4EE07BD9"/>
    <w:rsid w:val="515A5A9C"/>
    <w:rsid w:val="517848F3"/>
    <w:rsid w:val="562B3245"/>
    <w:rsid w:val="56CA081E"/>
    <w:rsid w:val="5FBE1BA4"/>
    <w:rsid w:val="61100EBC"/>
    <w:rsid w:val="638744D6"/>
    <w:rsid w:val="6BD735A4"/>
    <w:rsid w:val="6DBD188C"/>
    <w:rsid w:val="726456A2"/>
    <w:rsid w:val="73CC410E"/>
    <w:rsid w:val="77A35CE1"/>
    <w:rsid w:val="7F53177B"/>
    <w:rsid w:val="7F566F7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qFormat/>
    <w:pPr>
      <w:keepNext/>
      <w:keepLines/>
      <w:spacing w:before="260" w:after="260" w:line="416" w:lineRule="auto"/>
      <w:outlineLvl w:val="1"/>
    </w:pPr>
    <w:rPr>
      <w:rFonts w:ascii="Calibri" w:eastAsia="宋体" w:hAnsi="Calibri" w:cs="Times New Roman"/>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uiPriority w:val="99"/>
    <w:semiHidden/>
    <w:unhideWhenUsed/>
    <w:qFormat/>
    <w:pPr>
      <w:tabs>
        <w:tab w:val="center" w:pos="4153"/>
        <w:tab w:val="right" w:pos="8306"/>
      </w:tabs>
      <w:snapToGrid w:val="0"/>
      <w:jc w:val="left"/>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走自己的路</cp:lastModifiedBy>
  <cp:revision>1</cp:revision>
  <dcterms:created xsi:type="dcterms:W3CDTF">2020-10-21T06:44:00Z</dcterms:created>
  <dcterms:modified xsi:type="dcterms:W3CDTF">2020-12-02T08:30:17Z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